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AEF" w:rsidRDefault="008B1AEF" w:rsidP="00E6253C">
      <w:pPr>
        <w:ind w:left="-142"/>
        <w:jc w:val="center"/>
        <w:rPr>
          <w:b/>
          <w:caps/>
          <w:sz w:val="24"/>
          <w:szCs w:val="24"/>
        </w:rPr>
      </w:pPr>
    </w:p>
    <w:p w:rsidR="008B1AEF" w:rsidRPr="000D1155" w:rsidRDefault="008B1AEF" w:rsidP="008B1AEF">
      <w:pPr>
        <w:pStyle w:val="15"/>
        <w:keepNext/>
        <w:keepLines/>
        <w:shd w:val="clear" w:color="auto" w:fill="auto"/>
        <w:spacing w:after="0" w:line="240" w:lineRule="auto"/>
        <w:ind w:left="220"/>
        <w:contextualSpacing/>
      </w:pPr>
      <w:bookmarkStart w:id="0" w:name="bookmark0"/>
      <w:r w:rsidRPr="000D1155">
        <w:rPr>
          <w:rStyle w:val="14"/>
          <w:color w:val="000000"/>
        </w:rPr>
        <w:t xml:space="preserve">ООО «ГИП - </w:t>
      </w:r>
      <w:proofErr w:type="spellStart"/>
      <w:r w:rsidRPr="000D1155">
        <w:rPr>
          <w:rStyle w:val="14"/>
          <w:color w:val="000000"/>
        </w:rPr>
        <w:t>Энерго</w:t>
      </w:r>
      <w:proofErr w:type="spellEnd"/>
      <w:r w:rsidRPr="000D1155">
        <w:rPr>
          <w:rStyle w:val="14"/>
          <w:color w:val="000000"/>
        </w:rPr>
        <w:t>»</w:t>
      </w:r>
      <w:bookmarkEnd w:id="0"/>
    </w:p>
    <w:p w:rsidR="008B1AEF" w:rsidRPr="000D1155" w:rsidRDefault="008B1AEF" w:rsidP="008B1AEF">
      <w:pPr>
        <w:pStyle w:val="ad"/>
        <w:contextualSpacing/>
        <w:jc w:val="center"/>
        <w:rPr>
          <w:rFonts w:ascii="Times New Roman" w:hAnsi="Times New Roman"/>
        </w:rPr>
      </w:pPr>
      <w:r w:rsidRPr="000D1155">
        <w:rPr>
          <w:rStyle w:val="20"/>
          <w:color w:val="000000"/>
        </w:rPr>
        <w:t>450078, г. Уфа, ул</w:t>
      </w:r>
      <w:proofErr w:type="gramStart"/>
      <w:r w:rsidRPr="000D1155">
        <w:rPr>
          <w:rStyle w:val="20"/>
          <w:color w:val="000000"/>
        </w:rPr>
        <w:t>.Р</w:t>
      </w:r>
      <w:proofErr w:type="gramEnd"/>
      <w:r w:rsidRPr="000D1155">
        <w:rPr>
          <w:rStyle w:val="20"/>
          <w:color w:val="000000"/>
        </w:rPr>
        <w:t>еволюционная, д. 96, корп. 5.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</w:rPr>
      </w:pPr>
      <w:proofErr w:type="spellStart"/>
      <w:proofErr w:type="gramStart"/>
      <w:r w:rsidRPr="000D1155">
        <w:rPr>
          <w:rStyle w:val="20"/>
          <w:color w:val="000000"/>
        </w:rPr>
        <w:t>Р</w:t>
      </w:r>
      <w:proofErr w:type="spellEnd"/>
      <w:proofErr w:type="gramEnd"/>
      <w:r w:rsidRPr="000D1155">
        <w:rPr>
          <w:rStyle w:val="20"/>
          <w:color w:val="000000"/>
        </w:rPr>
        <w:t xml:space="preserve">/с </w:t>
      </w:r>
      <w:r w:rsidRPr="000D1155">
        <w:rPr>
          <w:rStyle w:val="13"/>
          <w:rFonts w:eastAsia="Calibri"/>
        </w:rPr>
        <w:t>40702810506000014111</w:t>
      </w:r>
      <w:r w:rsidRPr="000D1155">
        <w:rPr>
          <w:rFonts w:ascii="Times New Roman" w:hAnsi="Times New Roman"/>
        </w:rPr>
        <w:t xml:space="preserve"> в доп. офисе Башкирского отделения № 8598/0245 Сбербанка России</w:t>
      </w:r>
      <w:r w:rsidRPr="000D1155">
        <w:rPr>
          <w:rStyle w:val="20"/>
        </w:rPr>
        <w:t>.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  <w:color w:val="000000"/>
        </w:rPr>
      </w:pPr>
      <w:proofErr w:type="gramStart"/>
      <w:r w:rsidRPr="000D1155">
        <w:rPr>
          <w:rStyle w:val="20"/>
        </w:rPr>
        <w:t>к</w:t>
      </w:r>
      <w:proofErr w:type="gramEnd"/>
      <w:r w:rsidRPr="000D1155">
        <w:rPr>
          <w:rStyle w:val="20"/>
        </w:rPr>
        <w:t xml:space="preserve">/с </w:t>
      </w:r>
      <w:r w:rsidRPr="000D1155">
        <w:rPr>
          <w:rFonts w:ascii="Times New Roman" w:hAnsi="Times New Roman"/>
        </w:rPr>
        <w:t>30101810300000000601</w:t>
      </w:r>
      <w:r w:rsidRPr="000D1155">
        <w:rPr>
          <w:rStyle w:val="20"/>
        </w:rPr>
        <w:t xml:space="preserve">, </w:t>
      </w:r>
      <w:proofErr w:type="spellStart"/>
      <w:r w:rsidRPr="000D1155">
        <w:rPr>
          <w:rStyle w:val="20"/>
        </w:rPr>
        <w:t>БИК</w:t>
      </w:r>
      <w:proofErr w:type="spellEnd"/>
      <w:r w:rsidRPr="000D1155">
        <w:rPr>
          <w:rStyle w:val="20"/>
        </w:rPr>
        <w:t xml:space="preserve"> </w:t>
      </w:r>
      <w:r w:rsidRPr="000D1155">
        <w:rPr>
          <w:rFonts w:ascii="Times New Roman" w:hAnsi="Times New Roman"/>
        </w:rPr>
        <w:t>048073601</w:t>
      </w:r>
      <w:r w:rsidRPr="000D1155">
        <w:rPr>
          <w:rStyle w:val="20"/>
          <w:color w:val="000000"/>
        </w:rPr>
        <w:t xml:space="preserve">, ИНН 0278185097, </w:t>
      </w:r>
      <w:proofErr w:type="spellStart"/>
      <w:r w:rsidRPr="000D1155">
        <w:rPr>
          <w:rStyle w:val="20"/>
          <w:color w:val="000000"/>
        </w:rPr>
        <w:t>КПП</w:t>
      </w:r>
      <w:proofErr w:type="spellEnd"/>
      <w:r w:rsidRPr="000D1155">
        <w:rPr>
          <w:rStyle w:val="20"/>
          <w:color w:val="000000"/>
        </w:rPr>
        <w:t xml:space="preserve"> 027801001</w:t>
      </w:r>
    </w:p>
    <w:p w:rsidR="008B1AEF" w:rsidRPr="000D1155" w:rsidRDefault="008B1AEF" w:rsidP="008B1AEF">
      <w:pPr>
        <w:pStyle w:val="ad"/>
        <w:contextualSpacing/>
        <w:jc w:val="center"/>
        <w:rPr>
          <w:rStyle w:val="20"/>
          <w:color w:val="000000"/>
        </w:rPr>
      </w:pPr>
      <w:r w:rsidRPr="000D1155">
        <w:rPr>
          <w:rStyle w:val="20"/>
          <w:color w:val="000000"/>
        </w:rPr>
        <w:t>тел/факс: (347)</w:t>
      </w:r>
      <w:r w:rsidRPr="000D1155">
        <w:rPr>
          <w:rFonts w:ascii="Times New Roman" w:hAnsi="Times New Roman"/>
          <w:shd w:val="clear" w:color="auto" w:fill="FFFFFF"/>
        </w:rPr>
        <w:t xml:space="preserve"> 216-36-57</w:t>
      </w:r>
      <w:r w:rsidRPr="000D1155">
        <w:rPr>
          <w:rStyle w:val="20"/>
          <w:color w:val="000000"/>
        </w:rPr>
        <w:t xml:space="preserve">, </w:t>
      </w:r>
      <w:r w:rsidRPr="000D1155">
        <w:rPr>
          <w:rStyle w:val="20"/>
          <w:color w:val="000000"/>
          <w:lang w:val="en-US"/>
        </w:rPr>
        <w:t>E</w:t>
      </w:r>
      <w:r w:rsidRPr="000D1155">
        <w:rPr>
          <w:rStyle w:val="20"/>
          <w:color w:val="000000"/>
        </w:rPr>
        <w:t>-</w:t>
      </w:r>
      <w:r w:rsidRPr="000D1155">
        <w:rPr>
          <w:rStyle w:val="20"/>
          <w:color w:val="000000"/>
          <w:lang w:val="en-US"/>
        </w:rPr>
        <w:t>mail</w:t>
      </w:r>
      <w:r w:rsidRPr="000D1155">
        <w:rPr>
          <w:rStyle w:val="20"/>
          <w:color w:val="000000"/>
        </w:rPr>
        <w:t xml:space="preserve">: </w:t>
      </w:r>
      <w:hyperlink r:id="rId6" w:history="1"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gip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_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energo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@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mail</w:t>
        </w:r>
        <w:r w:rsidRPr="000D1155">
          <w:rPr>
            <w:rStyle w:val="ac"/>
            <w:rFonts w:ascii="Times New Roman" w:hAnsi="Times New Roman"/>
            <w:shd w:val="clear" w:color="auto" w:fill="FFFFFF"/>
          </w:rPr>
          <w:t>.</w:t>
        </w:r>
        <w:r w:rsidRPr="000D1155">
          <w:rPr>
            <w:rStyle w:val="ac"/>
            <w:rFonts w:ascii="Times New Roman" w:hAnsi="Times New Roman"/>
            <w:shd w:val="clear" w:color="auto" w:fill="FFFFFF"/>
            <w:lang w:val="en-US"/>
          </w:rPr>
          <w:t>ru</w:t>
        </w:r>
      </w:hyperlink>
      <w:r w:rsidRPr="000D1155">
        <w:rPr>
          <w:rStyle w:val="20"/>
          <w:color w:val="000000"/>
        </w:rPr>
        <w:t xml:space="preserve"> , </w:t>
      </w:r>
      <w:hyperlink r:id="rId7" w:history="1">
        <w:r w:rsidRPr="000D1155">
          <w:rPr>
            <w:rStyle w:val="ac"/>
            <w:rFonts w:ascii="Times New Roman" w:hAnsi="Times New Roman"/>
          </w:rPr>
          <w:t>www.gipenergo.ru</w:t>
        </w:r>
      </w:hyperlink>
    </w:p>
    <w:p w:rsidR="008B1AEF" w:rsidRPr="000D1155" w:rsidRDefault="008B1AEF" w:rsidP="008B1AEF">
      <w:pPr>
        <w:pStyle w:val="21"/>
        <w:shd w:val="clear" w:color="auto" w:fill="auto"/>
        <w:tabs>
          <w:tab w:val="left" w:pos="9498"/>
        </w:tabs>
        <w:spacing w:before="0" w:line="240" w:lineRule="auto"/>
        <w:ind w:left="40" w:right="57" w:hanging="40"/>
        <w:contextualSpacing/>
        <w:rPr>
          <w:rStyle w:val="20"/>
          <w:color w:val="000000"/>
        </w:rPr>
      </w:pPr>
      <w:r w:rsidRPr="000D1155">
        <w:rPr>
          <w:rStyle w:val="20"/>
          <w:color w:val="000000"/>
        </w:rPr>
        <w:t>____________________________________________________________________________________</w:t>
      </w:r>
    </w:p>
    <w:p w:rsidR="008B1AEF" w:rsidRDefault="008B1AEF" w:rsidP="008B1AEF">
      <w:pPr>
        <w:pStyle w:val="21"/>
        <w:shd w:val="clear" w:color="auto" w:fill="auto"/>
        <w:tabs>
          <w:tab w:val="left" w:pos="9498"/>
        </w:tabs>
        <w:spacing w:before="0" w:line="240" w:lineRule="auto"/>
        <w:ind w:left="40" w:right="57" w:hanging="40"/>
      </w:pPr>
    </w:p>
    <w:p w:rsidR="008B1AEF" w:rsidRPr="000D1155" w:rsidRDefault="008B1AEF" w:rsidP="008B1AEF">
      <w:pPr>
        <w:jc w:val="right"/>
      </w:pPr>
      <w:r w:rsidRPr="000D1155">
        <w:t>Утверждено:</w:t>
      </w:r>
    </w:p>
    <w:p w:rsidR="008B1AEF" w:rsidRPr="000D1155" w:rsidRDefault="008B1AEF" w:rsidP="008B1AEF">
      <w:pPr>
        <w:jc w:val="right"/>
      </w:pPr>
      <w:r w:rsidRPr="000D1155">
        <w:t>Директор ООО "</w:t>
      </w:r>
      <w:proofErr w:type="spellStart"/>
      <w:r w:rsidRPr="000D1155">
        <w:t>ГИП-Энерго</w:t>
      </w:r>
      <w:proofErr w:type="spellEnd"/>
      <w:r w:rsidRPr="000D1155">
        <w:t>" г. Уфа</w:t>
      </w:r>
    </w:p>
    <w:p w:rsidR="008B1AEF" w:rsidRPr="000D1155" w:rsidRDefault="008B1AEF" w:rsidP="008B1AEF">
      <w:pPr>
        <w:jc w:val="right"/>
      </w:pPr>
      <w:proofErr w:type="spellStart"/>
      <w:r w:rsidRPr="000D1155">
        <w:t>_______________В.Е</w:t>
      </w:r>
      <w:proofErr w:type="spellEnd"/>
      <w:r w:rsidRPr="000D1155">
        <w:t xml:space="preserve">. Соболев </w:t>
      </w:r>
    </w:p>
    <w:p w:rsidR="008B1AEF" w:rsidRPr="000D1155" w:rsidRDefault="008B1AEF" w:rsidP="008B1AEF">
      <w:pPr>
        <w:jc w:val="right"/>
      </w:pPr>
      <w:r w:rsidRPr="000D1155">
        <w:t xml:space="preserve">                                                                                   </w:t>
      </w:r>
      <w:r w:rsidR="001223C1">
        <w:t xml:space="preserve">      «     » _____________ </w:t>
      </w:r>
      <w:proofErr w:type="spellStart"/>
      <w:r w:rsidR="001223C1">
        <w:t>2016</w:t>
      </w:r>
      <w:r w:rsidRPr="000D1155">
        <w:t>г</w:t>
      </w:r>
      <w:proofErr w:type="spellEnd"/>
      <w:r w:rsidRPr="000D1155">
        <w:t>.</w:t>
      </w:r>
    </w:p>
    <w:p w:rsidR="008B1AEF" w:rsidRPr="000D1155" w:rsidRDefault="008B1AEF" w:rsidP="008B1AEF">
      <w:pPr>
        <w:pStyle w:val="21"/>
        <w:shd w:val="clear" w:color="auto" w:fill="auto"/>
        <w:spacing w:before="0" w:after="202" w:line="240" w:lineRule="auto"/>
        <w:ind w:left="40" w:right="1242"/>
        <w:contextualSpacing/>
        <w:jc w:val="left"/>
        <w:rPr>
          <w:rStyle w:val="20"/>
          <w:color w:val="000000"/>
        </w:rPr>
      </w:pPr>
    </w:p>
    <w:p w:rsidR="00E6253C" w:rsidRDefault="00E6253C" w:rsidP="00E6253C">
      <w:pPr>
        <w:ind w:left="-142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ТЕХНИЧЕСКОЕ ЗАДАНИЕ</w:t>
      </w:r>
    </w:p>
    <w:p w:rsidR="00EC103E" w:rsidRPr="00EC103E" w:rsidRDefault="00227569" w:rsidP="00EC103E">
      <w:pPr>
        <w:ind w:left="-142"/>
        <w:contextualSpacing/>
        <w:jc w:val="center"/>
        <w:rPr>
          <w:b/>
          <w:sz w:val="24"/>
          <w:szCs w:val="24"/>
        </w:rPr>
      </w:pPr>
      <w:r w:rsidRPr="00EC103E">
        <w:rPr>
          <w:b/>
          <w:caps/>
          <w:sz w:val="24"/>
          <w:szCs w:val="24"/>
        </w:rPr>
        <w:t xml:space="preserve">на </w:t>
      </w:r>
      <w:r w:rsidR="005E190F" w:rsidRPr="00EC103E">
        <w:rPr>
          <w:b/>
          <w:caps/>
          <w:sz w:val="24"/>
          <w:szCs w:val="24"/>
        </w:rPr>
        <w:t>монтаж Автоматизированной системы</w:t>
      </w:r>
      <w:r w:rsidR="00323167" w:rsidRPr="00EC103E">
        <w:rPr>
          <w:b/>
          <w:caps/>
          <w:sz w:val="24"/>
          <w:szCs w:val="24"/>
        </w:rPr>
        <w:t xml:space="preserve"> </w:t>
      </w:r>
      <w:proofErr w:type="spellStart"/>
      <w:r w:rsidR="00323167" w:rsidRPr="00EC103E">
        <w:rPr>
          <w:b/>
          <w:caps/>
          <w:sz w:val="24"/>
          <w:szCs w:val="24"/>
        </w:rPr>
        <w:t>дистанционого</w:t>
      </w:r>
      <w:proofErr w:type="spellEnd"/>
      <w:r w:rsidR="00323167" w:rsidRPr="00EC103E">
        <w:rPr>
          <w:b/>
          <w:caps/>
          <w:sz w:val="24"/>
          <w:szCs w:val="24"/>
        </w:rPr>
        <w:t xml:space="preserve"> мониторинга для </w:t>
      </w:r>
      <w:proofErr w:type="spellStart"/>
      <w:r w:rsidR="00323167" w:rsidRPr="00EC103E">
        <w:rPr>
          <w:b/>
          <w:caps/>
          <w:sz w:val="24"/>
          <w:szCs w:val="24"/>
        </w:rPr>
        <w:t>Т</w:t>
      </w:r>
      <w:r w:rsidR="005E190F" w:rsidRPr="00EC103E">
        <w:rPr>
          <w:b/>
          <w:caps/>
          <w:sz w:val="24"/>
          <w:szCs w:val="24"/>
        </w:rPr>
        <w:t>П-</w:t>
      </w:r>
      <w:r w:rsidR="00323167" w:rsidRPr="00EC103E">
        <w:rPr>
          <w:b/>
          <w:caps/>
          <w:sz w:val="24"/>
          <w:szCs w:val="24"/>
        </w:rPr>
        <w:t>6326</w:t>
      </w:r>
      <w:proofErr w:type="spellEnd"/>
      <w:r w:rsidR="005E190F" w:rsidRPr="00EC103E">
        <w:rPr>
          <w:b/>
          <w:caps/>
          <w:sz w:val="24"/>
          <w:szCs w:val="24"/>
        </w:rPr>
        <w:t xml:space="preserve"> (</w:t>
      </w:r>
      <w:proofErr w:type="spellStart"/>
      <w:r w:rsidR="005E190F" w:rsidRPr="00EC103E">
        <w:rPr>
          <w:b/>
          <w:caps/>
          <w:sz w:val="24"/>
          <w:szCs w:val="24"/>
        </w:rPr>
        <w:t>2х</w:t>
      </w:r>
      <w:r w:rsidR="00323167" w:rsidRPr="00EC103E">
        <w:rPr>
          <w:b/>
          <w:caps/>
          <w:sz w:val="24"/>
          <w:szCs w:val="24"/>
        </w:rPr>
        <w:t>10</w:t>
      </w:r>
      <w:r w:rsidR="005E190F" w:rsidRPr="00EC103E">
        <w:rPr>
          <w:b/>
          <w:caps/>
          <w:sz w:val="24"/>
          <w:szCs w:val="24"/>
        </w:rPr>
        <w:t>0кВА</w:t>
      </w:r>
      <w:proofErr w:type="spellEnd"/>
      <w:r w:rsidR="005E190F" w:rsidRPr="00EC103E">
        <w:rPr>
          <w:b/>
          <w:caps/>
          <w:sz w:val="24"/>
          <w:szCs w:val="24"/>
        </w:rPr>
        <w:t xml:space="preserve">), г. Уфа, ул. </w:t>
      </w:r>
      <w:proofErr w:type="spellStart"/>
      <w:r w:rsidR="005E190F" w:rsidRPr="00EC103E">
        <w:rPr>
          <w:b/>
          <w:caps/>
          <w:sz w:val="24"/>
          <w:szCs w:val="24"/>
        </w:rPr>
        <w:t>Черниковская</w:t>
      </w:r>
      <w:proofErr w:type="spellEnd"/>
      <w:r w:rsidR="005E190F" w:rsidRPr="00EC103E">
        <w:rPr>
          <w:b/>
          <w:caps/>
          <w:sz w:val="24"/>
          <w:szCs w:val="24"/>
        </w:rPr>
        <w:t>, д. 51</w:t>
      </w:r>
      <w:r w:rsidR="00323167" w:rsidRPr="00EC103E">
        <w:rPr>
          <w:b/>
          <w:caps/>
          <w:sz w:val="24"/>
          <w:szCs w:val="24"/>
        </w:rPr>
        <w:t xml:space="preserve">, </w:t>
      </w:r>
      <w:proofErr w:type="spellStart"/>
      <w:r w:rsidR="00323167" w:rsidRPr="00EC103E">
        <w:rPr>
          <w:b/>
          <w:caps/>
          <w:sz w:val="24"/>
          <w:szCs w:val="24"/>
        </w:rPr>
        <w:t>ТП-6276</w:t>
      </w:r>
      <w:proofErr w:type="spellEnd"/>
      <w:r w:rsidR="00323167" w:rsidRPr="00EC103E">
        <w:rPr>
          <w:b/>
          <w:caps/>
          <w:sz w:val="24"/>
          <w:szCs w:val="24"/>
        </w:rPr>
        <w:t xml:space="preserve"> ул. Транспор</w:t>
      </w:r>
      <w:r w:rsidR="00383A27" w:rsidRPr="00EC103E">
        <w:rPr>
          <w:b/>
          <w:caps/>
          <w:sz w:val="24"/>
          <w:szCs w:val="24"/>
        </w:rPr>
        <w:t>т</w:t>
      </w:r>
      <w:r w:rsidR="00323167" w:rsidRPr="00EC103E">
        <w:rPr>
          <w:b/>
          <w:caps/>
          <w:sz w:val="24"/>
          <w:szCs w:val="24"/>
        </w:rPr>
        <w:t xml:space="preserve">ная д. 46, </w:t>
      </w:r>
      <w:proofErr w:type="spellStart"/>
      <w:r w:rsidR="00323167" w:rsidRPr="00EC103E">
        <w:rPr>
          <w:b/>
          <w:caps/>
          <w:sz w:val="24"/>
          <w:szCs w:val="24"/>
        </w:rPr>
        <w:t>ТП-6014</w:t>
      </w:r>
      <w:proofErr w:type="spellEnd"/>
      <w:r w:rsidR="00323167" w:rsidRPr="00EC103E">
        <w:rPr>
          <w:b/>
          <w:caps/>
          <w:sz w:val="24"/>
          <w:szCs w:val="24"/>
        </w:rPr>
        <w:t xml:space="preserve"> ул.</w:t>
      </w:r>
      <w:r w:rsidR="00383A27" w:rsidRPr="00EC103E">
        <w:rPr>
          <w:b/>
          <w:caps/>
          <w:sz w:val="24"/>
          <w:szCs w:val="24"/>
        </w:rPr>
        <w:t xml:space="preserve"> </w:t>
      </w:r>
      <w:r w:rsidR="00323167" w:rsidRPr="00EC103E">
        <w:rPr>
          <w:b/>
          <w:caps/>
          <w:sz w:val="24"/>
          <w:szCs w:val="24"/>
        </w:rPr>
        <w:t>Первомайская д. 60/2.</w:t>
      </w:r>
      <w:r w:rsidR="00EC103E" w:rsidRPr="00EC103E">
        <w:rPr>
          <w:b/>
          <w:caps/>
          <w:sz w:val="24"/>
          <w:szCs w:val="24"/>
        </w:rPr>
        <w:t xml:space="preserve"> </w:t>
      </w:r>
      <w:proofErr w:type="spellStart"/>
      <w:r w:rsidR="00EC103E" w:rsidRPr="00EC103E">
        <w:rPr>
          <w:b/>
          <w:sz w:val="24"/>
          <w:szCs w:val="24"/>
        </w:rPr>
        <w:t>ТП-6392</w:t>
      </w:r>
      <w:proofErr w:type="spellEnd"/>
      <w:r w:rsidR="00EC103E" w:rsidRPr="00EC103E">
        <w:rPr>
          <w:b/>
          <w:sz w:val="24"/>
          <w:szCs w:val="24"/>
        </w:rPr>
        <w:t xml:space="preserve"> (</w:t>
      </w:r>
      <w:proofErr w:type="spellStart"/>
      <w:r w:rsidR="00EC103E" w:rsidRPr="00EC103E">
        <w:rPr>
          <w:b/>
          <w:sz w:val="24"/>
          <w:szCs w:val="24"/>
        </w:rPr>
        <w:t>2х1000</w:t>
      </w:r>
      <w:proofErr w:type="spellEnd"/>
      <w:r w:rsidR="00EC103E" w:rsidRPr="00EC103E">
        <w:rPr>
          <w:b/>
          <w:sz w:val="24"/>
          <w:szCs w:val="24"/>
        </w:rPr>
        <w:t xml:space="preserve"> </w:t>
      </w:r>
      <w:proofErr w:type="spellStart"/>
      <w:r w:rsidR="00EC103E" w:rsidRPr="00EC103E">
        <w:rPr>
          <w:b/>
          <w:sz w:val="24"/>
          <w:szCs w:val="24"/>
        </w:rPr>
        <w:t>кВА</w:t>
      </w:r>
      <w:proofErr w:type="spellEnd"/>
      <w:r w:rsidR="00EC103E" w:rsidRPr="00EC103E">
        <w:rPr>
          <w:b/>
          <w:sz w:val="24"/>
          <w:szCs w:val="24"/>
        </w:rPr>
        <w:t xml:space="preserve">), г. УФА ул. </w:t>
      </w:r>
      <w:proofErr w:type="spellStart"/>
      <w:r w:rsidR="00EC103E" w:rsidRPr="00EC103E">
        <w:rPr>
          <w:b/>
          <w:sz w:val="24"/>
          <w:szCs w:val="24"/>
        </w:rPr>
        <w:t>Т.ЯНАБИ</w:t>
      </w:r>
      <w:proofErr w:type="spellEnd"/>
      <w:r w:rsidR="00EC103E" w:rsidRPr="00EC103E">
        <w:rPr>
          <w:b/>
          <w:sz w:val="24"/>
          <w:szCs w:val="24"/>
        </w:rPr>
        <w:t xml:space="preserve">, д. 22, </w:t>
      </w:r>
      <w:proofErr w:type="spellStart"/>
      <w:r w:rsidR="00EC103E" w:rsidRPr="00EC103E">
        <w:rPr>
          <w:b/>
          <w:sz w:val="24"/>
          <w:szCs w:val="24"/>
        </w:rPr>
        <w:t>ТП-7133</w:t>
      </w:r>
      <w:proofErr w:type="spellEnd"/>
      <w:r w:rsidR="00EC103E" w:rsidRPr="00EC103E">
        <w:rPr>
          <w:b/>
          <w:sz w:val="24"/>
          <w:szCs w:val="24"/>
        </w:rPr>
        <w:t xml:space="preserve"> (</w:t>
      </w:r>
      <w:proofErr w:type="spellStart"/>
      <w:r w:rsidR="00EC103E" w:rsidRPr="00EC103E">
        <w:rPr>
          <w:b/>
          <w:sz w:val="24"/>
          <w:szCs w:val="24"/>
        </w:rPr>
        <w:t>2х630</w:t>
      </w:r>
      <w:proofErr w:type="spellEnd"/>
      <w:r w:rsidR="00EC103E" w:rsidRPr="00EC103E">
        <w:rPr>
          <w:b/>
          <w:sz w:val="24"/>
          <w:szCs w:val="24"/>
        </w:rPr>
        <w:t xml:space="preserve"> </w:t>
      </w:r>
      <w:proofErr w:type="spellStart"/>
      <w:r w:rsidR="00EC103E" w:rsidRPr="00EC103E">
        <w:rPr>
          <w:b/>
          <w:sz w:val="24"/>
          <w:szCs w:val="24"/>
        </w:rPr>
        <w:t>кВА</w:t>
      </w:r>
      <w:proofErr w:type="spellEnd"/>
      <w:r w:rsidR="00EC103E" w:rsidRPr="00EC103E">
        <w:rPr>
          <w:b/>
          <w:sz w:val="24"/>
          <w:szCs w:val="24"/>
        </w:rPr>
        <w:t>), г. УФА ул. МЕНДЕЛЕЕВА, д. 140/1</w:t>
      </w:r>
    </w:p>
    <w:p w:rsidR="005E190F" w:rsidRPr="00E6253C" w:rsidRDefault="005E190F" w:rsidP="00E6253C">
      <w:pPr>
        <w:ind w:left="-142"/>
        <w:jc w:val="center"/>
        <w:rPr>
          <w:b/>
          <w:caps/>
          <w:sz w:val="24"/>
          <w:szCs w:val="24"/>
        </w:rPr>
      </w:pPr>
    </w:p>
    <w:p w:rsidR="00E6253C" w:rsidRPr="00E6253C" w:rsidRDefault="00E6253C" w:rsidP="00E6253C">
      <w:pPr>
        <w:ind w:left="-142"/>
        <w:rPr>
          <w:sz w:val="24"/>
          <w:szCs w:val="24"/>
        </w:rPr>
      </w:pPr>
    </w:p>
    <w:p w:rsidR="004F7F90" w:rsidRPr="00E6253C" w:rsidRDefault="004F7F90" w:rsidP="00E6253C">
      <w:pPr>
        <w:pStyle w:val="a9"/>
        <w:keepNext w:val="0"/>
        <w:numPr>
          <w:ilvl w:val="0"/>
          <w:numId w:val="1"/>
        </w:numPr>
        <w:shd w:val="clear" w:color="auto" w:fill="D9D9D9"/>
        <w:tabs>
          <w:tab w:val="clear" w:pos="360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bookmarkStart w:id="1" w:name="_Toc253068231"/>
      <w:r w:rsidRPr="00E6253C">
        <w:rPr>
          <w:b/>
          <w:szCs w:val="24"/>
        </w:rPr>
        <w:t>ОПРЕДЕЛЕНИЯ И СОКРАЩЕНИЯ</w:t>
      </w:r>
      <w:bookmarkEnd w:id="1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В настоящем Техническом задании использованы термины и сокращения: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РП</w:t>
      </w:r>
      <w:proofErr w:type="spellEnd"/>
      <w:r w:rsidRPr="00E6253C">
        <w:rPr>
          <w:sz w:val="24"/>
          <w:szCs w:val="24"/>
        </w:rPr>
        <w:t>/</w:t>
      </w:r>
      <w:proofErr w:type="spellStart"/>
      <w:r w:rsidRPr="00E6253C">
        <w:rPr>
          <w:sz w:val="24"/>
          <w:szCs w:val="24"/>
        </w:rPr>
        <w:t>ТП</w:t>
      </w:r>
      <w:proofErr w:type="spellEnd"/>
      <w:r w:rsidRPr="00E6253C">
        <w:rPr>
          <w:sz w:val="24"/>
          <w:szCs w:val="24"/>
        </w:rPr>
        <w:t xml:space="preserve"> </w:t>
      </w:r>
      <w:r w:rsidRPr="00E6253C">
        <w:rPr>
          <w:sz w:val="24"/>
          <w:szCs w:val="24"/>
        </w:rPr>
        <w:tab/>
        <w:t>– распределительная/трансформаторная подстанция;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СТМ</w:t>
      </w:r>
      <w:proofErr w:type="spellEnd"/>
      <w:r w:rsidRPr="00E6253C">
        <w:rPr>
          <w:sz w:val="24"/>
          <w:szCs w:val="24"/>
        </w:rPr>
        <w:t xml:space="preserve"> </w:t>
      </w:r>
      <w:r w:rsidRPr="00E6253C">
        <w:rPr>
          <w:sz w:val="24"/>
          <w:szCs w:val="24"/>
        </w:rPr>
        <w:tab/>
        <w:t>– система телемеханики;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АРМ </w:t>
      </w:r>
      <w:r w:rsidRPr="00E6253C">
        <w:rPr>
          <w:sz w:val="24"/>
          <w:szCs w:val="24"/>
        </w:rPr>
        <w:tab/>
        <w:t>– автоматизированное рабочее место;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proofErr w:type="spellStart"/>
      <w:r w:rsidRPr="00E6253C">
        <w:rPr>
          <w:sz w:val="24"/>
          <w:szCs w:val="24"/>
        </w:rPr>
        <w:t>ЦСОИ</w:t>
      </w:r>
      <w:proofErr w:type="spellEnd"/>
      <w:r w:rsidRPr="00E6253C">
        <w:rPr>
          <w:sz w:val="24"/>
          <w:szCs w:val="24"/>
        </w:rPr>
        <w:t xml:space="preserve">   – центр сбора и обработки информации.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  <w:tab w:val="num" w:pos="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2" w:name="_Toc253068229"/>
      <w:bookmarkStart w:id="3" w:name="_Toc253068230"/>
      <w:bookmarkStart w:id="4" w:name="_Toc252961360"/>
      <w:bookmarkStart w:id="5" w:name="_Toc252961597"/>
      <w:bookmarkStart w:id="6" w:name="_Toc252961656"/>
      <w:bookmarkStart w:id="7" w:name="_Toc252961362"/>
      <w:bookmarkStart w:id="8" w:name="_Toc252961599"/>
      <w:bookmarkStart w:id="9" w:name="_Toc252961658"/>
      <w:bookmarkStart w:id="10" w:name="_Toc252795323"/>
      <w:bookmarkStart w:id="11" w:name="_Toc252795366"/>
      <w:bookmarkStart w:id="12" w:name="_Toc252961363"/>
      <w:bookmarkStart w:id="13" w:name="_Toc252961600"/>
      <w:bookmarkStart w:id="14" w:name="_Toc252961659"/>
      <w:bookmarkStart w:id="15" w:name="_Toc25306823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6253C">
        <w:rPr>
          <w:rFonts w:cs="Times New Roman"/>
          <w:sz w:val="24"/>
          <w:szCs w:val="24"/>
        </w:rPr>
        <w:t>Назначение и цели системы телемеханики</w:t>
      </w:r>
      <w:bookmarkEnd w:id="15"/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16" w:name="_Toc253068233"/>
      <w:r w:rsidRPr="00E6253C">
        <w:rPr>
          <w:b/>
          <w:caps/>
          <w:szCs w:val="24"/>
        </w:rPr>
        <w:t>НАЗНАЧЕНИЕ СИСТЕМЫ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оперативный контроль режимов работы энергоустановок;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контроль текущего режима работы;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мониторинг и диагностика состояния энергохозяйства;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r w:rsidRPr="00E6253C">
        <w:rPr>
          <w:b/>
          <w:caps/>
          <w:szCs w:val="24"/>
        </w:rPr>
        <w:t>ЦЕЛИ системы</w:t>
      </w:r>
      <w:bookmarkStart w:id="17" w:name="_Toc253068234"/>
      <w:bookmarkEnd w:id="1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Целью создания системы является переход на более высокий качественный уровень при решении следующих основных технологических, организационных и экономических задач: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эффективности диспетчерского управления;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улучшение ведения режимов и производственных процессов;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ускорение ликвидации нарушений и аварий;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экономичности и надежности работы электроустановок;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получение оперативной информации о состоянии оборудования объектов;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повышение надежности и устойчивости работы системы электроснабжения за счет наличия полной и оперативной информации о работе оборудования.</w:t>
      </w:r>
    </w:p>
    <w:p w:rsidR="004F7F90" w:rsidRPr="00E6253C" w:rsidRDefault="004F7F90" w:rsidP="00E6253C">
      <w:pPr>
        <w:pStyle w:val="a9"/>
        <w:keepNext w:val="0"/>
        <w:numPr>
          <w:ilvl w:val="0"/>
          <w:numId w:val="4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обеспечение возможности подробного, ретроспективного анализа режимов работы основного электрооборудования.</w:t>
      </w:r>
    </w:p>
    <w:p w:rsidR="00540991" w:rsidRDefault="00540991" w:rsidP="005E190F">
      <w:pPr>
        <w:pStyle w:val="a7"/>
        <w:ind w:left="-142"/>
        <w:contextualSpacing/>
        <w:rPr>
          <w:b/>
          <w:sz w:val="24"/>
          <w:szCs w:val="24"/>
        </w:rPr>
      </w:pPr>
      <w:bookmarkStart w:id="18" w:name="_Toc253068235"/>
      <w:bookmarkEnd w:id="17"/>
    </w:p>
    <w:p w:rsidR="004F7F90" w:rsidRPr="00540991" w:rsidRDefault="004F7F90" w:rsidP="005E190F">
      <w:pPr>
        <w:pStyle w:val="a7"/>
        <w:ind w:left="-142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40991">
        <w:rPr>
          <w:rFonts w:ascii="Times New Roman" w:hAnsi="Times New Roman" w:cs="Times New Roman"/>
          <w:b/>
          <w:sz w:val="24"/>
          <w:szCs w:val="24"/>
        </w:rPr>
        <w:t xml:space="preserve">ХАРАКТЕРИСТИКА ОБЪЕКТА </w:t>
      </w:r>
      <w:bookmarkEnd w:id="18"/>
      <w:r w:rsidRPr="00540991">
        <w:rPr>
          <w:rFonts w:ascii="Times New Roman" w:hAnsi="Times New Roman" w:cs="Times New Roman"/>
          <w:b/>
          <w:sz w:val="24"/>
          <w:szCs w:val="24"/>
        </w:rPr>
        <w:t>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С диспетчерского пункта по объектам автоматизации необходимо обеспечить контроль следующих технологических параметров: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телеизмерение токовых нагрузок по питающим фидерам;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телеизмерение токовых нагрузок на отходящих присоединениях; 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телеизмерение величины напряжения на секциях шин; 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контроль состояния коммутации всех ячеек и управление (по технической возможности) включением/выключением;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5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lastRenderedPageBreak/>
        <w:t xml:space="preserve">контроль положения дверей технологических помещений; </w:t>
      </w:r>
    </w:p>
    <w:p w:rsidR="004F7F90" w:rsidRPr="00E6253C" w:rsidRDefault="004F7F90" w:rsidP="005E190F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19" w:name="_Toc253068236"/>
      <w:r w:rsidRPr="00E6253C">
        <w:rPr>
          <w:rFonts w:cs="Times New Roman"/>
          <w:sz w:val="24"/>
          <w:szCs w:val="24"/>
        </w:rPr>
        <w:t>требования к системе</w:t>
      </w:r>
      <w:bookmarkEnd w:id="19"/>
      <w:r w:rsidRPr="00E6253C">
        <w:rPr>
          <w:rFonts w:cs="Times New Roman"/>
          <w:sz w:val="24"/>
          <w:szCs w:val="24"/>
        </w:rPr>
        <w:t xml:space="preserve"> ДИСТАНЦИОННОГО МОНИТОРИНГА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szCs w:val="24"/>
        </w:rPr>
      </w:pPr>
      <w:bookmarkStart w:id="20" w:name="_Toc253068237"/>
      <w:r w:rsidRPr="00E6253C">
        <w:rPr>
          <w:b/>
          <w:caps/>
          <w:szCs w:val="24"/>
        </w:rPr>
        <w:t>Общие требования</w:t>
      </w:r>
      <w:bookmarkEnd w:id="20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Все оборудование, применяемое в системе телемеханики, должно соответствовать требованиям Правил технической эксплуатации электрических станций и сетей Российской Федерации, </w:t>
      </w:r>
      <w:proofErr w:type="spellStart"/>
      <w:r w:rsidRPr="00E6253C">
        <w:rPr>
          <w:szCs w:val="24"/>
        </w:rPr>
        <w:t>2003г</w:t>
      </w:r>
      <w:proofErr w:type="spellEnd"/>
      <w:r w:rsidRPr="00E6253C">
        <w:rPr>
          <w:szCs w:val="24"/>
        </w:rPr>
        <w:t xml:space="preserve">., иметь все необходимые сертификаты и разрешения.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Система телемеханики </w:t>
      </w:r>
      <w:r w:rsidRPr="00E6253C">
        <w:rPr>
          <w:bCs/>
          <w:szCs w:val="24"/>
        </w:rPr>
        <w:t>(</w:t>
      </w:r>
      <w:proofErr w:type="spellStart"/>
      <w:r w:rsidRPr="00E6253C">
        <w:rPr>
          <w:bCs/>
          <w:szCs w:val="24"/>
        </w:rPr>
        <w:t>СТМ</w:t>
      </w:r>
      <w:proofErr w:type="spellEnd"/>
      <w:r w:rsidRPr="00E6253C">
        <w:rPr>
          <w:bCs/>
          <w:szCs w:val="24"/>
        </w:rPr>
        <w:t xml:space="preserve">) </w:t>
      </w:r>
      <w:r w:rsidRPr="00E6253C">
        <w:rPr>
          <w:szCs w:val="24"/>
        </w:rPr>
        <w:t xml:space="preserve"> должна представлять собой программно-технические комплексы, работающие в автоматическом режиме и обеспечивающие сбор технологической информации с приборов подстанций и передачу этой информации в центр сбора.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proofErr w:type="spellStart"/>
      <w:r w:rsidRPr="00E6253C">
        <w:rPr>
          <w:szCs w:val="24"/>
        </w:rPr>
        <w:t>СТМ</w:t>
      </w:r>
      <w:proofErr w:type="spellEnd"/>
      <w:r w:rsidRPr="00E6253C">
        <w:rPr>
          <w:szCs w:val="24"/>
        </w:rPr>
        <w:t xml:space="preserve"> должна: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обеспечивать своевременный и качественный сбор телеинформации с датчиков и измерительных преобразователей в необходимом объеме;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обеспечивать передачу телеинформации с меткой астрономического времени;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обеспечивать возможность самодиагностики, автоматической загрузки, удаленной диагностики, программирования и </w:t>
      </w:r>
      <w:proofErr w:type="spellStart"/>
      <w:r w:rsidRPr="00E6253C">
        <w:rPr>
          <w:szCs w:val="24"/>
        </w:rPr>
        <w:t>параметрирования</w:t>
      </w:r>
      <w:proofErr w:type="spellEnd"/>
      <w:r w:rsidRPr="00E6253C">
        <w:rPr>
          <w:szCs w:val="24"/>
        </w:rPr>
        <w:t>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реализовывать функции охранной сигнализации;</w:t>
      </w:r>
    </w:p>
    <w:p w:rsidR="004F7F90" w:rsidRPr="00E6253C" w:rsidRDefault="004F7F90" w:rsidP="00E6253C">
      <w:pPr>
        <w:pStyle w:val="a9"/>
        <w:keepNext w:val="0"/>
        <w:numPr>
          <w:ilvl w:val="0"/>
          <w:numId w:val="3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иметь высокую помехозащищенность;</w:t>
      </w:r>
    </w:p>
    <w:p w:rsidR="004F7F90" w:rsidRPr="00E6253C" w:rsidRDefault="004F7F90" w:rsidP="00E6253C">
      <w:pPr>
        <w:pStyle w:val="a5"/>
        <w:ind w:left="-142" w:firstLine="720"/>
        <w:rPr>
          <w:sz w:val="24"/>
          <w:szCs w:val="24"/>
        </w:rPr>
      </w:pPr>
      <w:r w:rsidRPr="00E6253C">
        <w:rPr>
          <w:sz w:val="24"/>
          <w:szCs w:val="24"/>
        </w:rPr>
        <w:t xml:space="preserve">Программно-технические средства, входящие в состав системы телемеханики, должны быть серийными, унифицированными, средства измерения должны быть внесены в </w:t>
      </w:r>
      <w:proofErr w:type="spellStart"/>
      <w:r w:rsidRPr="00E6253C">
        <w:rPr>
          <w:sz w:val="24"/>
          <w:szCs w:val="24"/>
        </w:rPr>
        <w:t>Госреестр</w:t>
      </w:r>
      <w:proofErr w:type="spellEnd"/>
      <w:r w:rsidRPr="00E6253C">
        <w:rPr>
          <w:sz w:val="24"/>
          <w:szCs w:val="24"/>
        </w:rPr>
        <w:t xml:space="preserve"> средств измерений и иметь свидетельство об утверждении типа СИ.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Все проектные решения и применяемое оборудование должны быть согласованы техническими специалистам</w:t>
      </w:r>
      <w:proofErr w:type="gramStart"/>
      <w:r w:rsidRPr="00E6253C">
        <w:rPr>
          <w:szCs w:val="24"/>
        </w:rPr>
        <w:t>и ООО</w:t>
      </w:r>
      <w:proofErr w:type="gramEnd"/>
      <w:r w:rsidRPr="00E6253C">
        <w:rPr>
          <w:szCs w:val="24"/>
        </w:rPr>
        <w:t xml:space="preserve"> «</w:t>
      </w:r>
      <w:proofErr w:type="spellStart"/>
      <w:r w:rsidRPr="00E6253C">
        <w:rPr>
          <w:szCs w:val="24"/>
        </w:rPr>
        <w:t>ГИП-Энерго</w:t>
      </w:r>
      <w:proofErr w:type="spellEnd"/>
      <w:r w:rsidRPr="00E6253C">
        <w:rPr>
          <w:szCs w:val="24"/>
        </w:rPr>
        <w:t>».</w:t>
      </w:r>
    </w:p>
    <w:p w:rsidR="004F7F90" w:rsidRPr="00E6253C" w:rsidRDefault="004F7F90" w:rsidP="00E6253C">
      <w:pPr>
        <w:pStyle w:val="Textbody"/>
        <w:spacing w:after="0"/>
        <w:ind w:left="-142" w:firstLine="720"/>
        <w:jc w:val="both"/>
        <w:rPr>
          <w:rFonts w:cs="Times New Roman"/>
          <w:bCs/>
        </w:rPr>
      </w:pPr>
      <w:proofErr w:type="spellStart"/>
      <w:r w:rsidRPr="00E6253C">
        <w:rPr>
          <w:rFonts w:cs="Times New Roman"/>
        </w:rPr>
        <w:t>СТМ</w:t>
      </w:r>
      <w:proofErr w:type="spellEnd"/>
      <w:r w:rsidRPr="00E6253C">
        <w:rPr>
          <w:rFonts w:cs="Times New Roman"/>
        </w:rPr>
        <w:t xml:space="preserve"> должна являться многоуровневой компонентной системой с централизованным управлением и распределенной функцией выполнения измерений.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bCs/>
          <w:szCs w:val="24"/>
        </w:rPr>
        <w:t>Система должна быть включена в центр сбора и обработки информации (</w:t>
      </w:r>
      <w:proofErr w:type="spellStart"/>
      <w:r w:rsidRPr="00E6253C">
        <w:rPr>
          <w:bCs/>
          <w:szCs w:val="24"/>
        </w:rPr>
        <w:t>ЦСОИ</w:t>
      </w:r>
      <w:proofErr w:type="spellEnd"/>
      <w:r w:rsidRPr="00E6253C">
        <w:rPr>
          <w:bCs/>
          <w:szCs w:val="24"/>
        </w:rPr>
        <w:t xml:space="preserve">) расположенный в </w:t>
      </w:r>
      <w:r w:rsidRPr="00E6253C">
        <w:rPr>
          <w:szCs w:val="24"/>
        </w:rPr>
        <w:t xml:space="preserve">здании </w:t>
      </w:r>
      <w:r w:rsidRPr="00E6253C">
        <w:rPr>
          <w:bCs/>
          <w:szCs w:val="24"/>
        </w:rPr>
        <w:t>диспетчерской служб</w:t>
      </w:r>
      <w:proofErr w:type="gramStart"/>
      <w:r w:rsidRPr="00E6253C">
        <w:rPr>
          <w:bCs/>
          <w:szCs w:val="24"/>
        </w:rPr>
        <w:t xml:space="preserve">ы </w:t>
      </w:r>
      <w:r w:rsidRPr="00E6253C">
        <w:rPr>
          <w:szCs w:val="24"/>
        </w:rPr>
        <w:t>ООО</w:t>
      </w:r>
      <w:proofErr w:type="gramEnd"/>
      <w:r w:rsidRPr="00E6253C">
        <w:rPr>
          <w:szCs w:val="24"/>
        </w:rPr>
        <w:t xml:space="preserve"> «</w:t>
      </w:r>
      <w:proofErr w:type="spellStart"/>
      <w:r w:rsidRPr="00E6253C">
        <w:rPr>
          <w:szCs w:val="24"/>
        </w:rPr>
        <w:t>ГИП-Энерго</w:t>
      </w:r>
      <w:proofErr w:type="spellEnd"/>
      <w:r w:rsidRPr="00E6253C">
        <w:rPr>
          <w:szCs w:val="24"/>
        </w:rPr>
        <w:t>»</w:t>
      </w:r>
      <w:r w:rsidRPr="00E6253C">
        <w:rPr>
          <w:bCs/>
          <w:szCs w:val="24"/>
        </w:rPr>
        <w:t xml:space="preserve">. По всем ячейкам </w:t>
      </w:r>
      <w:proofErr w:type="spellStart"/>
      <w:r w:rsidRPr="00E6253C">
        <w:rPr>
          <w:bCs/>
          <w:szCs w:val="24"/>
        </w:rPr>
        <w:t>ТП</w:t>
      </w:r>
      <w:proofErr w:type="spellEnd"/>
      <w:r w:rsidRPr="00E6253C">
        <w:rPr>
          <w:bCs/>
          <w:szCs w:val="24"/>
        </w:rPr>
        <w:t xml:space="preserve"> осуществлять контроль состояния коммутации и мониторинг включением/выключением. 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proofErr w:type="spellStart"/>
      <w:r w:rsidRPr="00E6253C">
        <w:rPr>
          <w:rFonts w:eastAsia="Times New Roman" w:cs="Times New Roman"/>
          <w:bCs/>
          <w:kern w:val="0"/>
        </w:rPr>
        <w:t>СТМ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на базе </w:t>
      </w:r>
      <w:r w:rsidRPr="00E6253C">
        <w:rPr>
          <w:rFonts w:cs="Times New Roman"/>
        </w:rPr>
        <w:t>комплекса устройств телемеханики</w:t>
      </w:r>
      <w:r w:rsidRPr="00E6253C">
        <w:rPr>
          <w:rFonts w:eastAsia="Times New Roman" w:cs="Times New Roman"/>
          <w:bCs/>
          <w:kern w:val="0"/>
        </w:rPr>
        <w:t xml:space="preserve"> должна осуществлять функции сбора и передачи телеметрической информации на основе данных приборов микропроцессорных защит. Также </w:t>
      </w:r>
      <w:proofErr w:type="spellStart"/>
      <w:r w:rsidRPr="00E6253C">
        <w:rPr>
          <w:rFonts w:eastAsia="Times New Roman" w:cs="Times New Roman"/>
          <w:bCs/>
          <w:kern w:val="0"/>
        </w:rPr>
        <w:t>СТМ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должна осуществлять трансляцию из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команд телеуправления положения коммутационных аппаратов.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cs="Times New Roman"/>
        </w:rPr>
      </w:pPr>
      <w:r w:rsidRPr="00E6253C">
        <w:rPr>
          <w:rFonts w:eastAsia="Times New Roman" w:cs="Times New Roman"/>
          <w:bCs/>
          <w:kern w:val="0"/>
        </w:rPr>
        <w:t xml:space="preserve">В качестве источников данных телеизмерения использовать приборы микропроцессорных защит, подключаемых к </w:t>
      </w:r>
      <w:r w:rsidRPr="00E6253C">
        <w:rPr>
          <w:rFonts w:cs="Times New Roman"/>
        </w:rPr>
        <w:t xml:space="preserve">комплексу устройств телемеханики по цифровому интерфейсу. 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r w:rsidRPr="00E6253C">
        <w:rPr>
          <w:rFonts w:eastAsia="Times New Roman" w:cs="Times New Roman"/>
          <w:bCs/>
          <w:kern w:val="0"/>
        </w:rPr>
        <w:t xml:space="preserve">Данные телемеханики должны передаваться в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</w:t>
      </w:r>
      <w:r w:rsidRPr="00E6253C">
        <w:rPr>
          <w:rFonts w:cs="Times New Roman"/>
        </w:rPr>
        <w:t>ООО «</w:t>
      </w:r>
      <w:proofErr w:type="spellStart"/>
      <w:r w:rsidRPr="00E6253C">
        <w:rPr>
          <w:rFonts w:cs="Times New Roman"/>
        </w:rPr>
        <w:t>ГИП-Энерго</w:t>
      </w:r>
      <w:proofErr w:type="spellEnd"/>
      <w:r w:rsidRPr="00E6253C">
        <w:rPr>
          <w:rFonts w:cs="Times New Roman"/>
        </w:rPr>
        <w:t xml:space="preserve">» </w:t>
      </w:r>
      <w:r w:rsidRPr="00E6253C">
        <w:rPr>
          <w:rFonts w:eastAsia="Times New Roman" w:cs="Times New Roman"/>
          <w:bCs/>
          <w:kern w:val="0"/>
        </w:rPr>
        <w:t xml:space="preserve">по протоколу ГОСТ </w:t>
      </w:r>
      <w:proofErr w:type="spellStart"/>
      <w:proofErr w:type="gramStart"/>
      <w:r w:rsidRPr="00E6253C">
        <w:rPr>
          <w:rFonts w:eastAsia="Times New Roman" w:cs="Times New Roman"/>
          <w:bCs/>
          <w:kern w:val="0"/>
        </w:rPr>
        <w:t>Р</w:t>
      </w:r>
      <w:proofErr w:type="spellEnd"/>
      <w:proofErr w:type="gramEnd"/>
      <w:r w:rsidRPr="00E6253C">
        <w:rPr>
          <w:rFonts w:eastAsia="Times New Roman" w:cs="Times New Roman"/>
          <w:bCs/>
          <w:kern w:val="0"/>
        </w:rPr>
        <w:t xml:space="preserve"> </w:t>
      </w:r>
      <w:proofErr w:type="spellStart"/>
      <w:r w:rsidRPr="00E6253C">
        <w:rPr>
          <w:rFonts w:eastAsia="Times New Roman" w:cs="Times New Roman"/>
          <w:bCs/>
          <w:kern w:val="0"/>
        </w:rPr>
        <w:t>МЭК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870-5-104.</w:t>
      </w:r>
    </w:p>
    <w:p w:rsidR="004F7F90" w:rsidRPr="00E6253C" w:rsidRDefault="004F7F90" w:rsidP="00E6253C">
      <w:pPr>
        <w:pStyle w:val="Standard"/>
        <w:autoSpaceDE w:val="0"/>
        <w:ind w:left="-142" w:firstLine="720"/>
        <w:jc w:val="both"/>
        <w:rPr>
          <w:rFonts w:eastAsia="Times New Roman" w:cs="Times New Roman"/>
          <w:bCs/>
          <w:kern w:val="0"/>
        </w:rPr>
      </w:pPr>
      <w:r w:rsidRPr="00E6253C">
        <w:rPr>
          <w:rFonts w:eastAsia="Times New Roman" w:cs="Times New Roman"/>
          <w:bCs/>
          <w:kern w:val="0"/>
        </w:rPr>
        <w:t xml:space="preserve">Основной канал передача данных с </w:t>
      </w:r>
      <w:proofErr w:type="spellStart"/>
      <w:r w:rsidRPr="00E6253C">
        <w:rPr>
          <w:rFonts w:eastAsia="Times New Roman" w:cs="Times New Roman"/>
          <w:bCs/>
          <w:kern w:val="0"/>
        </w:rPr>
        <w:t>РП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ТП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от комплекса устройств телемеханики, установленного на </w:t>
      </w:r>
      <w:proofErr w:type="spellStart"/>
      <w:r w:rsidRPr="00E6253C">
        <w:rPr>
          <w:rFonts w:eastAsia="Times New Roman" w:cs="Times New Roman"/>
          <w:bCs/>
          <w:kern w:val="0"/>
        </w:rPr>
        <w:t>РП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ТП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в </w:t>
      </w:r>
      <w:proofErr w:type="spellStart"/>
      <w:r w:rsidRPr="00E6253C">
        <w:rPr>
          <w:rFonts w:eastAsia="Times New Roman" w:cs="Times New Roman"/>
          <w:bCs/>
          <w:kern w:val="0"/>
        </w:rPr>
        <w:t>ЦСОИ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осуществить по каналам связи посредством протоколов </w:t>
      </w:r>
      <w:proofErr w:type="spellStart"/>
      <w:r w:rsidRPr="00E6253C">
        <w:rPr>
          <w:rFonts w:eastAsia="Times New Roman" w:cs="Times New Roman"/>
          <w:bCs/>
          <w:kern w:val="0"/>
        </w:rPr>
        <w:t>TCP</w:t>
      </w:r>
      <w:proofErr w:type="spellEnd"/>
      <w:r w:rsidRPr="00E6253C">
        <w:rPr>
          <w:rFonts w:eastAsia="Times New Roman" w:cs="Times New Roman"/>
          <w:bCs/>
          <w:kern w:val="0"/>
        </w:rPr>
        <w:t>/</w:t>
      </w:r>
      <w:proofErr w:type="spellStart"/>
      <w:r w:rsidRPr="00E6253C">
        <w:rPr>
          <w:rFonts w:eastAsia="Times New Roman" w:cs="Times New Roman"/>
          <w:bCs/>
          <w:kern w:val="0"/>
        </w:rPr>
        <w:t>IP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подключением комплекса устройств телемеханики к существующей сети </w:t>
      </w:r>
      <w:proofErr w:type="spellStart"/>
      <w:r w:rsidRPr="00E6253C">
        <w:rPr>
          <w:rFonts w:eastAsia="Times New Roman" w:cs="Times New Roman"/>
          <w:bCs/>
          <w:kern w:val="0"/>
        </w:rPr>
        <w:t>Ethernet</w:t>
      </w:r>
      <w:proofErr w:type="spellEnd"/>
      <w:r w:rsidRPr="00E6253C">
        <w:rPr>
          <w:rFonts w:eastAsia="Times New Roman" w:cs="Times New Roman"/>
          <w:bCs/>
          <w:kern w:val="0"/>
        </w:rPr>
        <w:t xml:space="preserve"> </w:t>
      </w:r>
      <w:r w:rsidRPr="00E6253C">
        <w:rPr>
          <w:rFonts w:cs="Times New Roman"/>
        </w:rPr>
        <w:t>ООО «</w:t>
      </w:r>
      <w:proofErr w:type="spellStart"/>
      <w:r w:rsidRPr="00E6253C">
        <w:rPr>
          <w:rFonts w:cs="Times New Roman"/>
        </w:rPr>
        <w:t>ГИП-Энерго</w:t>
      </w:r>
      <w:proofErr w:type="spellEnd"/>
      <w:r w:rsidRPr="00E6253C">
        <w:rPr>
          <w:rFonts w:cs="Times New Roman"/>
        </w:rPr>
        <w:t>»</w:t>
      </w:r>
      <w:r w:rsidRPr="00E6253C">
        <w:rPr>
          <w:rFonts w:eastAsia="Times New Roman" w:cs="Times New Roman"/>
          <w:bCs/>
          <w:kern w:val="0"/>
        </w:rPr>
        <w:t>.</w:t>
      </w:r>
    </w:p>
    <w:p w:rsidR="004F7F90" w:rsidRPr="00E6253C" w:rsidRDefault="004F7F90" w:rsidP="00E6253C">
      <w:pPr>
        <w:pStyle w:val="a9"/>
        <w:keepNext w:val="0"/>
        <w:numPr>
          <w:ilvl w:val="1"/>
          <w:numId w:val="1"/>
        </w:numPr>
        <w:tabs>
          <w:tab w:val="clear" w:pos="1709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bookmarkStart w:id="21" w:name="_Toc253068243"/>
      <w:bookmarkStart w:id="22" w:name="_Toc128829902"/>
      <w:bookmarkStart w:id="23" w:name="_Toc95019470"/>
      <w:bookmarkStart w:id="24" w:name="_Toc95019008"/>
      <w:bookmarkStart w:id="25" w:name="_Toc253068244"/>
      <w:bookmarkEnd w:id="21"/>
      <w:r w:rsidRPr="00E6253C">
        <w:rPr>
          <w:b/>
          <w:szCs w:val="24"/>
        </w:rPr>
        <w:t>ТРЕБОВАНИЯ К ОБОРУДОВАНИЮ</w:t>
      </w:r>
      <w:bookmarkStart w:id="26" w:name="_Toc253068239"/>
      <w:bookmarkStart w:id="27" w:name="_Toc252795332"/>
      <w:bookmarkStart w:id="28" w:name="_Toc252795375"/>
      <w:bookmarkStart w:id="29" w:name="_Toc252961372"/>
      <w:bookmarkStart w:id="30" w:name="_Toc252961609"/>
      <w:bookmarkStart w:id="31" w:name="_Toc252961668"/>
      <w:bookmarkStart w:id="32" w:name="_Toc252795333"/>
      <w:bookmarkStart w:id="33" w:name="_Toc252795376"/>
      <w:bookmarkStart w:id="34" w:name="_Toc252961373"/>
      <w:bookmarkStart w:id="35" w:name="_Toc252961610"/>
      <w:bookmarkStart w:id="36" w:name="_Toc252961669"/>
      <w:bookmarkStart w:id="37" w:name="_Toc253068240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4F7F90" w:rsidRPr="00E6253C" w:rsidRDefault="004F7F90" w:rsidP="00E6253C">
      <w:pPr>
        <w:pStyle w:val="a9"/>
        <w:keepNext w:val="0"/>
        <w:numPr>
          <w:ilvl w:val="2"/>
          <w:numId w:val="1"/>
        </w:numPr>
        <w:tabs>
          <w:tab w:val="clear" w:pos="1713"/>
        </w:tabs>
        <w:spacing w:before="0" w:after="0" w:line="240" w:lineRule="auto"/>
        <w:ind w:left="-142" w:firstLine="0"/>
        <w:contextualSpacing w:val="0"/>
        <w:rPr>
          <w:b/>
          <w:caps/>
          <w:szCs w:val="24"/>
        </w:rPr>
      </w:pPr>
      <w:r w:rsidRPr="00E6253C">
        <w:rPr>
          <w:b/>
          <w:caps/>
          <w:szCs w:val="24"/>
        </w:rPr>
        <w:t xml:space="preserve">Требования к </w:t>
      </w:r>
      <w:bookmarkEnd w:id="37"/>
      <w:r w:rsidRPr="00E6253C">
        <w:rPr>
          <w:b/>
          <w:caps/>
          <w:szCs w:val="24"/>
        </w:rPr>
        <w:t>КОМПЛЕКСАМ УСТРОЙСТВ 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Комплекс устройств телемеханики должен быть промышленного исполнения, обеспечивающий стабильную и надежную круглосуточную работу и не требующий частого обслуживания и замены быстро-изнашиваемых элементов. Комплекс устройств телемеханики должен быть оснащен системой основного и резервного питания от сети переменного тока 220</w:t>
      </w:r>
      <w:proofErr w:type="gramStart"/>
      <w:r w:rsidRPr="00E6253C">
        <w:rPr>
          <w:szCs w:val="24"/>
        </w:rPr>
        <w:t xml:space="preserve"> В</w:t>
      </w:r>
      <w:proofErr w:type="gramEnd"/>
      <w:r w:rsidRPr="00E6253C">
        <w:rPr>
          <w:szCs w:val="24"/>
        </w:rPr>
        <w:t xml:space="preserve"> </w:t>
      </w:r>
      <w:proofErr w:type="spellStart"/>
      <w:r w:rsidRPr="00E6253C">
        <w:rPr>
          <w:szCs w:val="24"/>
        </w:rPr>
        <w:t>±10%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50Гц</w:t>
      </w:r>
      <w:proofErr w:type="spellEnd"/>
      <w:r w:rsidRPr="00E6253C">
        <w:rPr>
          <w:szCs w:val="24"/>
        </w:rPr>
        <w:t xml:space="preserve">, обеспечивающей бесперебойную работу контроллера, измерительных преобразователей и модулей ввода-вывода в течение 2 часов при исчезновении питания.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Комплекс устройств телемеханики должен иметь следующие основные характеристики и обеспечивать выполнение следующих функций: 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должен быть законченным изделием – представленным в виде комплектного шкафа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иметь </w:t>
      </w:r>
      <w:proofErr w:type="spellStart"/>
      <w:r w:rsidRPr="00E6253C">
        <w:rPr>
          <w:rFonts w:ascii="Times New Roman" w:hAnsi="Times New Roman" w:cs="Times New Roman"/>
          <w:sz w:val="24"/>
          <w:szCs w:val="24"/>
        </w:rPr>
        <w:t>межповерочный</w:t>
      </w:r>
      <w:proofErr w:type="spellEnd"/>
      <w:r w:rsidRPr="00E6253C">
        <w:rPr>
          <w:rFonts w:ascii="Times New Roman" w:hAnsi="Times New Roman" w:cs="Times New Roman"/>
          <w:sz w:val="24"/>
          <w:szCs w:val="24"/>
        </w:rPr>
        <w:t xml:space="preserve"> интервал – 6 лет.</w:t>
      </w:r>
    </w:p>
    <w:p w:rsidR="004F7F90" w:rsidRPr="00E6253C" w:rsidRDefault="004F7F90" w:rsidP="00E6253C">
      <w:pPr>
        <w:numPr>
          <w:ilvl w:val="0"/>
          <w:numId w:val="6"/>
        </w:numPr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осуществлять дистанционный контроль переключений коммутационного оборудования с использованием датчиков с выходным сигналом типа «сухой контакт» (телесигнализация, ТС);</w:t>
      </w:r>
    </w:p>
    <w:p w:rsidR="004F7F90" w:rsidRPr="00E6253C" w:rsidRDefault="004F7F90" w:rsidP="00E6253C">
      <w:pPr>
        <w:numPr>
          <w:ilvl w:val="0"/>
          <w:numId w:val="6"/>
        </w:numPr>
        <w:ind w:left="-142" w:firstLine="0"/>
        <w:jc w:val="both"/>
        <w:rPr>
          <w:sz w:val="24"/>
          <w:szCs w:val="24"/>
        </w:rPr>
      </w:pPr>
      <w:proofErr w:type="gramStart"/>
      <w:r w:rsidRPr="00E6253C">
        <w:rPr>
          <w:sz w:val="24"/>
          <w:szCs w:val="24"/>
        </w:rPr>
        <w:lastRenderedPageBreak/>
        <w:t>осуществлять ведение системного времени и календаря с возможностью автоматической синхронизации по сигналам проверки времени, при подключении к комплексу устройств телемеханики устройств синхронизации времени;</w:t>
      </w:r>
      <w:proofErr w:type="gramEnd"/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иметь возможность организации обмена данными с системами сбора технологической информации по стандартному протоколу </w:t>
      </w:r>
      <w:proofErr w:type="spellStart"/>
      <w:r w:rsidRPr="00E6253C">
        <w:rPr>
          <w:szCs w:val="24"/>
        </w:rPr>
        <w:t>МЭК</w:t>
      </w:r>
      <w:proofErr w:type="spellEnd"/>
      <w:r w:rsidRPr="00E6253C">
        <w:rPr>
          <w:szCs w:val="24"/>
        </w:rPr>
        <w:t xml:space="preserve"> 870-5-104 одновременно в несколько различных направлений;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автоматическое присвоение событиям и данным меток шкалы времени контроллера;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предоставление пользователям и эксплуатационному персоналу регламентированного доступа к данным;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ведение базы данных контролируемых параметров;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архивирование зафиксированных событий и измерений;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осуществлять защиту от несанкционированного доступа, обеспеченную путем пломбирования и использования программных паролей;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обеспечивать подключение датчиков с нормированным выходом </w:t>
      </w:r>
      <w:bookmarkStart w:id="38" w:name="OLE_LINK7"/>
      <w:bookmarkStart w:id="39" w:name="OLE_LINK8"/>
      <w:r w:rsidRPr="00E6253C">
        <w:t>(</w:t>
      </w:r>
      <w:proofErr w:type="spellStart"/>
      <w:r w:rsidRPr="00E6253C">
        <w:t>±20</w:t>
      </w:r>
      <w:proofErr w:type="spellEnd"/>
      <w:r w:rsidRPr="00E6253C">
        <w:rPr>
          <w:lang w:val="en-US"/>
        </w:rPr>
        <w:t> </w:t>
      </w:r>
      <w:r w:rsidRPr="00E6253C">
        <w:t>мА; от 0(4) до 20</w:t>
      </w:r>
      <w:r w:rsidRPr="00E6253C">
        <w:rPr>
          <w:lang w:val="en-US"/>
        </w:rPr>
        <w:t> </w:t>
      </w:r>
      <w:r w:rsidRPr="00E6253C">
        <w:t xml:space="preserve">мА; </w:t>
      </w:r>
      <w:proofErr w:type="spellStart"/>
      <w:r w:rsidRPr="00E6253C">
        <w:t>±1,25</w:t>
      </w:r>
      <w:proofErr w:type="spellEnd"/>
      <w:proofErr w:type="gramStart"/>
      <w:r w:rsidRPr="00E6253C">
        <w:rPr>
          <w:lang w:val="en-US"/>
        </w:rPr>
        <w:t> </w:t>
      </w:r>
      <w:r w:rsidRPr="00E6253C">
        <w:t>В</w:t>
      </w:r>
      <w:proofErr w:type="gramEnd"/>
      <w:r w:rsidRPr="00E6253C">
        <w:t xml:space="preserve">; </w:t>
      </w:r>
      <w:proofErr w:type="spellStart"/>
      <w:r w:rsidRPr="00E6253C">
        <w:t>±2,5</w:t>
      </w:r>
      <w:proofErr w:type="spellEnd"/>
      <w:r w:rsidRPr="00E6253C">
        <w:rPr>
          <w:lang w:val="en-US"/>
        </w:rPr>
        <w:t> </w:t>
      </w:r>
      <w:r w:rsidRPr="00E6253C">
        <w:t xml:space="preserve">В; </w:t>
      </w:r>
      <w:proofErr w:type="spellStart"/>
      <w:r w:rsidRPr="00E6253C">
        <w:t>±5</w:t>
      </w:r>
      <w:proofErr w:type="spellEnd"/>
      <w:r w:rsidRPr="00E6253C">
        <w:t xml:space="preserve"> В; </w:t>
      </w:r>
      <w:proofErr w:type="spellStart"/>
      <w:r w:rsidRPr="00E6253C">
        <w:t>±10</w:t>
      </w:r>
      <w:proofErr w:type="spellEnd"/>
      <w:r w:rsidRPr="00E6253C">
        <w:t> В)</w:t>
      </w:r>
      <w:bookmarkEnd w:id="38"/>
      <w:bookmarkEnd w:id="39"/>
      <w:r w:rsidRPr="00E6253C">
        <w:t xml:space="preserve"> для измерения и преобразования в цифровую форму; 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осуществлять преобразование цифровых сигналов в аналоговую форму; </w:t>
      </w:r>
    </w:p>
    <w:p w:rsidR="004F7F90" w:rsidRPr="00E6253C" w:rsidRDefault="004F7F90" w:rsidP="00E6253C">
      <w:pPr>
        <w:pStyle w:val="CM7"/>
        <w:numPr>
          <w:ilvl w:val="0"/>
          <w:numId w:val="6"/>
        </w:numPr>
        <w:spacing w:after="0"/>
        <w:ind w:left="-142" w:firstLine="0"/>
        <w:jc w:val="both"/>
      </w:pPr>
      <w:r w:rsidRPr="00E6253C">
        <w:t xml:space="preserve">осуществлять сбор информации </w:t>
      </w:r>
      <w:r w:rsidRPr="00E6253C">
        <w:rPr>
          <w:bCs/>
        </w:rPr>
        <w:t>приборов микропроцессорных защит</w:t>
      </w:r>
      <w:r w:rsidRPr="00E6253C">
        <w:t xml:space="preserve"> (в том числе измерительной) в цифровой форме и других величин.</w:t>
      </w:r>
    </w:p>
    <w:p w:rsidR="004F7F90" w:rsidRPr="00E6253C" w:rsidRDefault="004F7F90" w:rsidP="00E6253C">
      <w:pPr>
        <w:pStyle w:val="a9"/>
        <w:keepNext w:val="0"/>
        <w:numPr>
          <w:ilvl w:val="0"/>
          <w:numId w:val="6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иметь физические интерфейсы связи: </w:t>
      </w:r>
      <w:proofErr w:type="spellStart"/>
      <w:r w:rsidRPr="00E6253C">
        <w:rPr>
          <w:szCs w:val="24"/>
        </w:rPr>
        <w:t>RS-485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USB</w:t>
      </w:r>
      <w:proofErr w:type="spellEnd"/>
      <w:r w:rsidRPr="00E6253C">
        <w:rPr>
          <w:szCs w:val="24"/>
        </w:rPr>
        <w:t xml:space="preserve">, </w:t>
      </w:r>
      <w:proofErr w:type="spellStart"/>
      <w:r w:rsidRPr="00E6253C">
        <w:rPr>
          <w:szCs w:val="24"/>
        </w:rPr>
        <w:t>Ethernet</w:t>
      </w:r>
      <w:proofErr w:type="spellEnd"/>
      <w:r w:rsidRPr="00E6253C">
        <w:rPr>
          <w:szCs w:val="24"/>
        </w:rPr>
        <w:t>.</w:t>
      </w:r>
    </w:p>
    <w:p w:rsidR="004F7F90" w:rsidRPr="00E6253C" w:rsidRDefault="004F7F90" w:rsidP="00E6253C">
      <w:pPr>
        <w:pStyle w:val="10"/>
        <w:numPr>
          <w:ilvl w:val="0"/>
          <w:numId w:val="6"/>
        </w:numPr>
        <w:ind w:left="-142" w:firstLine="0"/>
      </w:pPr>
      <w:r w:rsidRPr="00E6253C">
        <w:t xml:space="preserve">интерфейсы связи </w:t>
      </w:r>
      <w:r w:rsidRPr="00E6253C">
        <w:rPr>
          <w:lang w:val="en-US"/>
        </w:rPr>
        <w:t>RS</w:t>
      </w:r>
      <w:r w:rsidRPr="00E6253C">
        <w:t>-485 для защиты от внешних воздействий должны быть выполнены с гальванической изоляцией не менее 1</w:t>
      </w:r>
      <w:r w:rsidRPr="00E6253C">
        <w:rPr>
          <w:lang w:val="en-US"/>
        </w:rPr>
        <w:t> </w:t>
      </w:r>
      <w:r w:rsidRPr="00E6253C">
        <w:t xml:space="preserve">кВ; </w:t>
      </w:r>
    </w:p>
    <w:p w:rsidR="004F7F90" w:rsidRPr="00E6253C" w:rsidRDefault="004F7F90" w:rsidP="00E6253C">
      <w:pPr>
        <w:pStyle w:val="10"/>
        <w:numPr>
          <w:ilvl w:val="0"/>
          <w:numId w:val="6"/>
        </w:numPr>
        <w:ind w:left="-142" w:firstLine="0"/>
      </w:pPr>
      <w:r w:rsidRPr="00E6253C">
        <w:t xml:space="preserve">протоколы последовательной связи: ГОСТ </w:t>
      </w:r>
      <w:proofErr w:type="spellStart"/>
      <w:proofErr w:type="gramStart"/>
      <w:r w:rsidRPr="00E6253C">
        <w:t>Р</w:t>
      </w:r>
      <w:proofErr w:type="spellEnd"/>
      <w:proofErr w:type="gramEnd"/>
      <w:r w:rsidRPr="00E6253C">
        <w:t xml:space="preserve"> </w:t>
      </w:r>
      <w:proofErr w:type="spellStart"/>
      <w:r w:rsidRPr="00E6253C">
        <w:t>МЭК</w:t>
      </w:r>
      <w:proofErr w:type="spellEnd"/>
      <w:r w:rsidRPr="00E6253C">
        <w:t xml:space="preserve"> 61870-5-104; </w:t>
      </w:r>
      <w:proofErr w:type="spellStart"/>
      <w:r w:rsidRPr="00E6253C">
        <w:t>FTP</w:t>
      </w:r>
      <w:proofErr w:type="spellEnd"/>
      <w:r w:rsidRPr="00E6253C">
        <w:t xml:space="preserve">; 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средняя наработка на отказ - 90000 ч; среднее время восстановления работоспособности - не более 2 ч; коэффициент готовности (технического использования) - не менее 0,97; средний срок службы - не менее 20 лет. </w:t>
      </w:r>
    </w:p>
    <w:p w:rsidR="004F7F90" w:rsidRPr="00E6253C" w:rsidRDefault="004F7F90" w:rsidP="00E6253C">
      <w:pPr>
        <w:pStyle w:val="a7"/>
        <w:widowControl/>
        <w:numPr>
          <w:ilvl w:val="0"/>
          <w:numId w:val="6"/>
        </w:numPr>
        <w:autoSpaceDE/>
        <w:autoSpaceDN/>
        <w:adjustRightInd/>
        <w:ind w:left="-142"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6253C">
        <w:rPr>
          <w:rFonts w:ascii="Times New Roman" w:hAnsi="Times New Roman" w:cs="Times New Roman"/>
          <w:sz w:val="24"/>
          <w:szCs w:val="24"/>
        </w:rPr>
        <w:t xml:space="preserve">иметь возможность удаленного тестирования, программирования и </w:t>
      </w:r>
      <w:proofErr w:type="spellStart"/>
      <w:r w:rsidRPr="00E6253C">
        <w:rPr>
          <w:rFonts w:ascii="Times New Roman" w:hAnsi="Times New Roman" w:cs="Times New Roman"/>
          <w:sz w:val="24"/>
          <w:szCs w:val="24"/>
        </w:rPr>
        <w:t>параметрирования</w:t>
      </w:r>
      <w:proofErr w:type="spellEnd"/>
      <w:r w:rsidRPr="00E6253C">
        <w:rPr>
          <w:rFonts w:ascii="Times New Roman" w:hAnsi="Times New Roman" w:cs="Times New Roman"/>
          <w:sz w:val="24"/>
          <w:szCs w:val="24"/>
        </w:rPr>
        <w:t xml:space="preserve">, по средствам специализированного программного обеспечения. </w:t>
      </w:r>
    </w:p>
    <w:p w:rsidR="004F7F90" w:rsidRPr="00E6253C" w:rsidRDefault="004F7F90" w:rsidP="00E6253C">
      <w:pPr>
        <w:pStyle w:val="a9"/>
        <w:keepNext w:val="0"/>
        <w:numPr>
          <w:ilvl w:val="1"/>
          <w:numId w:val="1"/>
        </w:numPr>
        <w:tabs>
          <w:tab w:val="clear" w:pos="1709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r w:rsidRPr="00E6253C">
        <w:rPr>
          <w:b/>
          <w:szCs w:val="24"/>
        </w:rPr>
        <w:t>ТРЕБОВАНИЯ К ПРЕДСТАВЛЕНИЮ ДАННЫХ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АРМ пользователей должны быть обеспечены функциями: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1)</w:t>
      </w:r>
      <w:r w:rsidRPr="00E6253C">
        <w:rPr>
          <w:sz w:val="24"/>
          <w:szCs w:val="24"/>
        </w:rPr>
        <w:tab/>
        <w:t>Визуализация данных: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Мнемосхемы, навигация по интерфейсу от общей структуры организации до однолинейной схемы подстанции;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Тренды – графический контроль динамики параметров сети;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Формирование отчётных и печатных материалов установленной формы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Автоматическая генерация отчётов по расписанию;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Адаптируемый </w:t>
      </w:r>
      <w:r w:rsidRPr="00E6253C">
        <w:rPr>
          <w:sz w:val="24"/>
          <w:szCs w:val="24"/>
          <w:lang w:val="en-US"/>
        </w:rPr>
        <w:t>WEB</w:t>
      </w:r>
      <w:r w:rsidRPr="00E6253C">
        <w:rPr>
          <w:sz w:val="24"/>
          <w:szCs w:val="24"/>
        </w:rPr>
        <w:t>-интерфейс.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2)</w:t>
      </w:r>
      <w:r w:rsidRPr="00E6253C">
        <w:rPr>
          <w:sz w:val="24"/>
          <w:szCs w:val="24"/>
        </w:rPr>
        <w:tab/>
        <w:t>Формирование команд мониторинга объекта.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3)</w:t>
      </w:r>
      <w:r w:rsidRPr="00E6253C">
        <w:rPr>
          <w:sz w:val="24"/>
          <w:szCs w:val="24"/>
        </w:rPr>
        <w:tab/>
        <w:t>Ведение базы нормативно-справочной информации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Учёт фонда оборудования;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Формирование физической, логической и организационной структуры предприятия;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4)</w:t>
      </w:r>
      <w:r w:rsidRPr="00E6253C">
        <w:rPr>
          <w:sz w:val="24"/>
          <w:szCs w:val="24"/>
        </w:rPr>
        <w:tab/>
        <w:t>Аналитические функции, поддержка принятия решений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Достоверности данных;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Сведение баланса;</w:t>
      </w:r>
    </w:p>
    <w:p w:rsidR="004F7F90" w:rsidRPr="00E6253C" w:rsidRDefault="004F7F90" w:rsidP="00E6253C">
      <w:pPr>
        <w:numPr>
          <w:ilvl w:val="0"/>
          <w:numId w:val="9"/>
        </w:numPr>
        <w:tabs>
          <w:tab w:val="clear" w:pos="1776"/>
        </w:tabs>
        <w:ind w:left="-142" w:firstLine="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 xml:space="preserve">Контроль </w:t>
      </w:r>
      <w:proofErr w:type="spellStart"/>
      <w:r w:rsidRPr="00E6253C">
        <w:rPr>
          <w:sz w:val="24"/>
          <w:szCs w:val="24"/>
        </w:rPr>
        <w:t>уставок</w:t>
      </w:r>
      <w:proofErr w:type="spellEnd"/>
      <w:r w:rsidRPr="00E6253C">
        <w:rPr>
          <w:sz w:val="24"/>
          <w:szCs w:val="24"/>
        </w:rPr>
        <w:t xml:space="preserve"> параметров электрической сети.</w:t>
      </w:r>
    </w:p>
    <w:p w:rsidR="004F7F90" w:rsidRPr="00E6253C" w:rsidRDefault="004F7F90" w:rsidP="00E6253C">
      <w:pPr>
        <w:pStyle w:val="aa"/>
        <w:ind w:left="-142" w:firstLine="72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Должны соблюдаться следующие основные принципы представления информации, выводимой оперативному и эксплуатационному персоналу: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вся информация должна быть представлена на русском языке;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вся информация должна сопровождаться станционным или диспетчерским обозначением места, с которого она поступила, технологическим наименованием, а также сопровождаться датой и временем измерения.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Для предоставления информации оператору должны использоваться следующие формы отображения: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lastRenderedPageBreak/>
        <w:t>изображения на цветных видеомониторах (терминалах);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регистрация событий и справок на печатающих устройствах (принтерах);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световые сигналы: ЖК-панели, мнемонический щит;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звуковые сигналы.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На видеотерминалах должна быть предусмотрена возможность отображения любой соответствующей информации. Для этого должны применяться следующие виды изображений (видеокадры):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мнемосхемы;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графики процессов;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таблицы значений параметров и состояний устройств;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текстовые сообщения.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Фрагменты мнемосхемы должны быть организованы по иерархическому принципу. При появлении аварийного, предупредительного инициативного сигнала позиционирование объекта - источника сигнала на мнемосхеме должно быть автоматическим.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Текстовые сообщения применяются для ответов на запросы оператора для оповещения о выполнении автоматизированных операций и для других целей. Число и порядок расположения текстовых сообщений должны обеспечивать оператору правильную оценку ситуации для принятия решений.</w:t>
      </w:r>
    </w:p>
    <w:p w:rsidR="004F7F90" w:rsidRPr="00E6253C" w:rsidRDefault="004F7F90" w:rsidP="00E6253C">
      <w:pPr>
        <w:ind w:left="-142" w:firstLine="720"/>
        <w:jc w:val="both"/>
        <w:rPr>
          <w:sz w:val="24"/>
          <w:szCs w:val="24"/>
        </w:rPr>
      </w:pPr>
      <w:r w:rsidRPr="00E6253C">
        <w:rPr>
          <w:sz w:val="24"/>
          <w:szCs w:val="24"/>
        </w:rPr>
        <w:t>К изображениям мнемосхем предъявляются следующие эргономические требования: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>мнемосхема должна содержать только те элементы, которые необходимы оператору для контроля и управления объектом. Для аналоговых измерений на мнемосхему должно выводиться значение с конфигурируемым количеством знаков до и после запятой. Для измерений дискретных сигналов на мнемосхеме должен изменяться цвет и форма графического изображения оборудования и/или текст состояний измерения дискретного сигнала.</w:t>
      </w:r>
    </w:p>
    <w:p w:rsidR="004F7F90" w:rsidRPr="00E6253C" w:rsidRDefault="004F7F90" w:rsidP="00E6253C">
      <w:pPr>
        <w:pStyle w:val="aa"/>
        <w:numPr>
          <w:ilvl w:val="0"/>
          <w:numId w:val="10"/>
        </w:numPr>
        <w:tabs>
          <w:tab w:val="clear" w:pos="1287"/>
        </w:tabs>
        <w:ind w:left="-142" w:firstLine="0"/>
        <w:jc w:val="both"/>
        <w:rPr>
          <w:rFonts w:ascii="Times New Roman" w:hAnsi="Times New Roman"/>
          <w:sz w:val="24"/>
          <w:szCs w:val="24"/>
        </w:rPr>
      </w:pPr>
      <w:r w:rsidRPr="00E6253C">
        <w:rPr>
          <w:rFonts w:ascii="Times New Roman" w:hAnsi="Times New Roman"/>
          <w:sz w:val="24"/>
          <w:szCs w:val="24"/>
        </w:rPr>
        <w:t xml:space="preserve">комплекс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и их цветовое кодирование для построения мнемосхем и их фрагментов должен быть разработан как единый алфавит. Формы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должны соответствовать основным функциональным и технологическим признакам оборудования. Размеры и формы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мнемознаков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6253C">
        <w:rPr>
          <w:rFonts w:ascii="Times New Roman" w:hAnsi="Times New Roman"/>
          <w:sz w:val="24"/>
          <w:szCs w:val="24"/>
        </w:rPr>
        <w:t>мнемосимволов</w:t>
      </w:r>
      <w:proofErr w:type="spellEnd"/>
      <w:r w:rsidRPr="00E6253C">
        <w:rPr>
          <w:rFonts w:ascii="Times New Roman" w:hAnsi="Times New Roman"/>
          <w:sz w:val="24"/>
          <w:szCs w:val="24"/>
        </w:rPr>
        <w:t xml:space="preserve"> должны обеспечивать оператору их однозначное восприятие. Цвета выводимых сообщений должны меняться в зависимости от результатов логической обработки. Должна быть возможность свободного изменения цветов элементов мнемосхем при конфигурировании.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40" w:name="_Toc252961387"/>
      <w:bookmarkStart w:id="41" w:name="_Toc252961624"/>
      <w:bookmarkStart w:id="42" w:name="_Toc252961683"/>
      <w:bookmarkStart w:id="43" w:name="_Toc95019471"/>
      <w:bookmarkStart w:id="44" w:name="_Toc95019009"/>
      <w:bookmarkStart w:id="45" w:name="_Toc128829903"/>
      <w:bookmarkStart w:id="46" w:name="_Toc253068245"/>
      <w:bookmarkEnd w:id="22"/>
      <w:bookmarkEnd w:id="23"/>
      <w:bookmarkEnd w:id="24"/>
      <w:bookmarkEnd w:id="25"/>
      <w:bookmarkEnd w:id="40"/>
      <w:bookmarkEnd w:id="41"/>
      <w:bookmarkEnd w:id="42"/>
      <w:r w:rsidRPr="00E6253C">
        <w:rPr>
          <w:b/>
          <w:caps/>
          <w:szCs w:val="24"/>
        </w:rPr>
        <w:t>Требования к гарантийному обслуживанию</w:t>
      </w:r>
      <w:bookmarkEnd w:id="43"/>
      <w:bookmarkEnd w:id="44"/>
      <w:bookmarkEnd w:id="45"/>
      <w:bookmarkEnd w:id="4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Срок гарантии, установленный Исполнителем, должен составлять не менее 12 месяцев после подписания Акта сдачи-приемки в промышленную эксплуатацию.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Гарантии должны распространяться на все детали и узлы системы.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обязан в течение гарантийного периода эксплуатации устранять все неисправности, возникшие из-за дефектов изготовления и конструкторских недоработок, своими силами и за свой счет или компенсировать затраты по выполнению таких работ.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Гарантийный период эксплуатации должен увеличиваться на время простоя системы, необходимое на устранение гарантийного дефекта.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может взять на себя дополнительные обязательства по проведению регламентных работ в послегарантийный период, в согласованные с заказчиком сроки.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47" w:name="_Toc253067944"/>
      <w:bookmarkStart w:id="48" w:name="_Toc253068247"/>
      <w:bookmarkStart w:id="49" w:name="_Toc128829906"/>
      <w:bookmarkStart w:id="50" w:name="_Toc101941545"/>
      <w:r w:rsidRPr="00E6253C">
        <w:rPr>
          <w:b/>
          <w:caps/>
          <w:szCs w:val="24"/>
        </w:rPr>
        <w:t>Требования к документации</w:t>
      </w:r>
      <w:bookmarkEnd w:id="47"/>
      <w:bookmarkEnd w:id="48"/>
    </w:p>
    <w:p w:rsidR="004F7F90" w:rsidRPr="00E6253C" w:rsidRDefault="004F7F90" w:rsidP="00E6253C">
      <w:pPr>
        <w:pStyle w:val="a3"/>
        <w:tabs>
          <w:tab w:val="left" w:pos="426"/>
          <w:tab w:val="left" w:pos="1140"/>
        </w:tabs>
        <w:overflowPunct w:val="0"/>
        <w:autoSpaceDE w:val="0"/>
        <w:autoSpaceDN w:val="0"/>
        <w:adjustRightInd w:val="0"/>
        <w:ind w:left="-142"/>
        <w:rPr>
          <w:szCs w:val="24"/>
        </w:rPr>
      </w:pPr>
      <w:r w:rsidRPr="00E6253C">
        <w:rPr>
          <w:szCs w:val="24"/>
        </w:rPr>
        <w:tab/>
        <w:t xml:space="preserve">Перечень документов рабочего проектирования должен соответствовать номенклатуре, приведенной в ГОСТ 34.201-89 и объему документов по </w:t>
      </w:r>
      <w:proofErr w:type="spellStart"/>
      <w:r w:rsidRPr="00E6253C">
        <w:rPr>
          <w:szCs w:val="24"/>
        </w:rPr>
        <w:t>РД-50-34-698-90</w:t>
      </w:r>
      <w:proofErr w:type="spellEnd"/>
      <w:r w:rsidRPr="00E6253C">
        <w:rPr>
          <w:szCs w:val="24"/>
        </w:rPr>
        <w:t>.</w:t>
      </w:r>
    </w:p>
    <w:p w:rsidR="004F7F90" w:rsidRPr="00E6253C" w:rsidRDefault="004F7F90" w:rsidP="00E6253C">
      <w:pPr>
        <w:pStyle w:val="a3"/>
        <w:tabs>
          <w:tab w:val="left" w:pos="426"/>
          <w:tab w:val="left" w:pos="1140"/>
        </w:tabs>
        <w:overflowPunct w:val="0"/>
        <w:autoSpaceDE w:val="0"/>
        <w:autoSpaceDN w:val="0"/>
        <w:adjustRightInd w:val="0"/>
        <w:ind w:left="-142"/>
        <w:rPr>
          <w:szCs w:val="24"/>
        </w:rPr>
      </w:pPr>
      <w:r w:rsidRPr="00E6253C">
        <w:rPr>
          <w:szCs w:val="24"/>
        </w:rPr>
        <w:tab/>
        <w:t>Вся документация должна быть согласована между Исполнителем и Заказчиком.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51" w:name="_Toc253068249"/>
      <w:bookmarkStart w:id="52" w:name="_Toc253068250"/>
      <w:bookmarkStart w:id="53" w:name="_Toc253068251"/>
      <w:bookmarkStart w:id="54" w:name="_Toc253068252"/>
      <w:bookmarkStart w:id="55" w:name="_Toc253068253"/>
      <w:bookmarkStart w:id="56" w:name="_Toc253068254"/>
      <w:bookmarkStart w:id="57" w:name="_Toc253068255"/>
      <w:bookmarkStart w:id="58" w:name="_Toc253068256"/>
      <w:bookmarkStart w:id="59" w:name="_Toc253068257"/>
      <w:bookmarkStart w:id="60" w:name="_Toc253068258"/>
      <w:bookmarkStart w:id="61" w:name="_Toc252961391"/>
      <w:bookmarkStart w:id="62" w:name="_Toc252961628"/>
      <w:bookmarkStart w:id="63" w:name="_Toc252961687"/>
      <w:bookmarkStart w:id="64" w:name="_Toc252961392"/>
      <w:bookmarkStart w:id="65" w:name="_Toc252961629"/>
      <w:bookmarkStart w:id="66" w:name="_Toc252961688"/>
      <w:bookmarkStart w:id="67" w:name="_Toc252961393"/>
      <w:bookmarkStart w:id="68" w:name="_Toc252961630"/>
      <w:bookmarkStart w:id="69" w:name="_Toc252961689"/>
      <w:bookmarkStart w:id="70" w:name="_Toc253068259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Pr="00E6253C">
        <w:rPr>
          <w:b/>
          <w:caps/>
          <w:szCs w:val="24"/>
        </w:rPr>
        <w:t>Требования к эксплуатации, техническому обслуживанию и ремонту компонентов системы</w:t>
      </w:r>
      <w:bookmarkEnd w:id="49"/>
      <w:bookmarkEnd w:id="50"/>
      <w:bookmarkEnd w:id="70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Эксплуатация системы и ее компонентов должна осуществляться в соответствии с инструкцией по эксплуатации.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Рекомендации по организации и проведению мероприятий технического обслуживания и ремонтов системы и ее компонентов должны быть прописаны в эксплуатационной документации.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71" w:name="_Toc128829913"/>
      <w:bookmarkStart w:id="72" w:name="_Toc253068260"/>
      <w:r w:rsidRPr="00E6253C">
        <w:rPr>
          <w:b/>
          <w:caps/>
          <w:szCs w:val="24"/>
        </w:rPr>
        <w:t>Эргономические требования</w:t>
      </w:r>
      <w:bookmarkEnd w:id="71"/>
      <w:bookmarkEnd w:id="72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lastRenderedPageBreak/>
        <w:t>Компоновка элементов системы должна быть выполнена с учетом требований эргономики по ГОСТ 12.2.049.</w:t>
      </w:r>
    </w:p>
    <w:p w:rsidR="004F7F90" w:rsidRPr="00E6253C" w:rsidRDefault="004F7F90" w:rsidP="00E6253C">
      <w:pPr>
        <w:pStyle w:val="a3"/>
        <w:widowControl/>
        <w:numPr>
          <w:ilvl w:val="1"/>
          <w:numId w:val="1"/>
        </w:numPr>
        <w:tabs>
          <w:tab w:val="clear" w:pos="1709"/>
        </w:tabs>
        <w:overflowPunct w:val="0"/>
        <w:autoSpaceDE w:val="0"/>
        <w:autoSpaceDN w:val="0"/>
        <w:adjustRightInd w:val="0"/>
        <w:ind w:left="-142" w:firstLine="0"/>
        <w:rPr>
          <w:b/>
          <w:caps/>
          <w:szCs w:val="24"/>
        </w:rPr>
      </w:pPr>
      <w:bookmarkStart w:id="73" w:name="_Toc253068261"/>
      <w:r w:rsidRPr="00E6253C">
        <w:rPr>
          <w:b/>
          <w:caps/>
          <w:szCs w:val="24"/>
        </w:rPr>
        <w:t>Требования безопасности</w:t>
      </w:r>
      <w:bookmarkEnd w:id="73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По способу защиты от поражения электрическим током технические средства системы должны </w:t>
      </w:r>
      <w:proofErr w:type="spellStart"/>
      <w:r w:rsidRPr="00E6253C">
        <w:rPr>
          <w:szCs w:val="24"/>
        </w:rPr>
        <w:t>соответсвовать</w:t>
      </w:r>
      <w:proofErr w:type="spellEnd"/>
      <w:r w:rsidRPr="00E6253C">
        <w:rPr>
          <w:szCs w:val="24"/>
        </w:rPr>
        <w:t xml:space="preserve"> ГОСТ РФ, правилам, нормам и требованиям </w:t>
      </w:r>
      <w:proofErr w:type="gramStart"/>
      <w:r w:rsidRPr="00E6253C">
        <w:rPr>
          <w:szCs w:val="24"/>
        </w:rPr>
        <w:t>безопасности</w:t>
      </w:r>
      <w:proofErr w:type="gramEnd"/>
      <w:r w:rsidRPr="00E6253C">
        <w:rPr>
          <w:szCs w:val="24"/>
        </w:rPr>
        <w:t xml:space="preserve"> применяемым к данному виду оборудования.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Заказчик обеспечивает допуск специалистов Исполнителя на </w:t>
      </w:r>
      <w:proofErr w:type="spellStart"/>
      <w:r w:rsidRPr="00E6253C">
        <w:rPr>
          <w:szCs w:val="24"/>
        </w:rPr>
        <w:t>РП</w:t>
      </w:r>
      <w:proofErr w:type="spellEnd"/>
      <w:r w:rsidRPr="00E6253C">
        <w:rPr>
          <w:szCs w:val="24"/>
        </w:rPr>
        <w:t>/</w:t>
      </w:r>
      <w:proofErr w:type="spellStart"/>
      <w:r w:rsidRPr="00E6253C">
        <w:rPr>
          <w:szCs w:val="24"/>
        </w:rPr>
        <w:t>ТП</w:t>
      </w:r>
      <w:proofErr w:type="spellEnd"/>
      <w:r w:rsidRPr="00E6253C">
        <w:rPr>
          <w:szCs w:val="24"/>
        </w:rPr>
        <w:t xml:space="preserve"> и сопровождение проведения работ.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 xml:space="preserve">Штатное заземление системы телемеханики должно быть выполнено в соответствии с </w:t>
      </w:r>
      <w:proofErr w:type="spellStart"/>
      <w:r w:rsidRPr="00E6253C">
        <w:rPr>
          <w:szCs w:val="24"/>
        </w:rPr>
        <w:t>ПУЭ</w:t>
      </w:r>
      <w:proofErr w:type="spellEnd"/>
      <w:r w:rsidRPr="00E6253C">
        <w:rPr>
          <w:szCs w:val="24"/>
        </w:rPr>
        <w:t xml:space="preserve">. 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0"/>
        <w:contextualSpacing w:val="0"/>
        <w:rPr>
          <w:szCs w:val="24"/>
        </w:rPr>
      </w:pPr>
    </w:p>
    <w:p w:rsidR="004F7F90" w:rsidRPr="00E6253C" w:rsidRDefault="004F7F90" w:rsidP="00E6253C">
      <w:pPr>
        <w:pStyle w:val="a9"/>
        <w:keepNext w:val="0"/>
        <w:numPr>
          <w:ilvl w:val="0"/>
          <w:numId w:val="1"/>
        </w:numPr>
        <w:shd w:val="clear" w:color="auto" w:fill="D9D9D9"/>
        <w:tabs>
          <w:tab w:val="clear" w:pos="360"/>
        </w:tabs>
        <w:spacing w:before="0" w:after="0" w:line="240" w:lineRule="auto"/>
        <w:ind w:left="-142" w:firstLine="0"/>
        <w:contextualSpacing w:val="0"/>
        <w:rPr>
          <w:b/>
          <w:szCs w:val="24"/>
        </w:rPr>
      </w:pPr>
      <w:r w:rsidRPr="00E6253C">
        <w:rPr>
          <w:b/>
          <w:szCs w:val="24"/>
        </w:rPr>
        <w:t>СОСТАВ И СОДЕРЖАНИЕ РАБОТ ПО СОЗДАНИЮ СИСТЕМЫ ТЕЛЕМЕХАНИКИ</w:t>
      </w:r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r w:rsidRPr="00E6253C">
        <w:rPr>
          <w:szCs w:val="24"/>
        </w:rPr>
        <w:t>Исполнитель должен выполнить следующие работы: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провести </w:t>
      </w:r>
      <w:proofErr w:type="spellStart"/>
      <w:r w:rsidRPr="00E6253C">
        <w:rPr>
          <w:szCs w:val="24"/>
        </w:rPr>
        <w:t>предпроектное</w:t>
      </w:r>
      <w:proofErr w:type="spellEnd"/>
      <w:r w:rsidRPr="00E6253C">
        <w:rPr>
          <w:szCs w:val="24"/>
        </w:rPr>
        <w:t xml:space="preserve"> обследование объектов телемеханизации,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 xml:space="preserve">разработать и согласовать с Заказчиком комплект документации на систему телемеханики; </w:t>
      </w:r>
    </w:p>
    <w:p w:rsidR="004F7F90" w:rsidRPr="00E6253C" w:rsidRDefault="004F7F90" w:rsidP="00E6253C">
      <w:pPr>
        <w:pStyle w:val="a9"/>
        <w:keepNext w:val="0"/>
        <w:numPr>
          <w:ilvl w:val="0"/>
          <w:numId w:val="8"/>
        </w:numPr>
        <w:spacing w:before="0" w:after="0" w:line="240" w:lineRule="auto"/>
        <w:ind w:left="-142" w:firstLine="0"/>
        <w:contextualSpacing w:val="0"/>
        <w:rPr>
          <w:szCs w:val="24"/>
        </w:rPr>
      </w:pPr>
      <w:r w:rsidRPr="00E6253C">
        <w:rPr>
          <w:szCs w:val="24"/>
        </w:rPr>
        <w:t>предоставить и согласовать с Заказчиком план-график выполнения работ;</w:t>
      </w:r>
    </w:p>
    <w:p w:rsidR="004F7F90" w:rsidRPr="00E6253C" w:rsidRDefault="004F7F90" w:rsidP="00E6253C">
      <w:pPr>
        <w:pStyle w:val="1"/>
        <w:keepNext w:val="0"/>
        <w:numPr>
          <w:ilvl w:val="0"/>
          <w:numId w:val="1"/>
        </w:numPr>
        <w:tabs>
          <w:tab w:val="clear" w:pos="360"/>
        </w:tabs>
        <w:spacing w:before="0" w:after="0" w:line="240" w:lineRule="auto"/>
        <w:ind w:left="-142" w:firstLine="0"/>
        <w:outlineLvl w:val="9"/>
        <w:rPr>
          <w:rFonts w:cs="Times New Roman"/>
          <w:sz w:val="24"/>
          <w:szCs w:val="24"/>
        </w:rPr>
      </w:pPr>
      <w:bookmarkStart w:id="74" w:name="_Toc252961401"/>
      <w:bookmarkStart w:id="75" w:name="_Toc252961638"/>
      <w:bookmarkStart w:id="76" w:name="_Toc252961697"/>
      <w:bookmarkStart w:id="77" w:name="_Toc252961402"/>
      <w:bookmarkStart w:id="78" w:name="_Toc252961639"/>
      <w:bookmarkStart w:id="79" w:name="_Toc252961698"/>
      <w:bookmarkStart w:id="80" w:name="_Toc252961403"/>
      <w:bookmarkStart w:id="81" w:name="_Toc252961640"/>
      <w:bookmarkStart w:id="82" w:name="_Toc252961699"/>
      <w:bookmarkStart w:id="83" w:name="_Toc252961409"/>
      <w:bookmarkStart w:id="84" w:name="_Toc252961646"/>
      <w:bookmarkStart w:id="85" w:name="_Toc252961705"/>
      <w:bookmarkStart w:id="86" w:name="_Toc253068267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E6253C">
        <w:rPr>
          <w:rFonts w:cs="Times New Roman"/>
          <w:sz w:val="24"/>
          <w:szCs w:val="24"/>
        </w:rPr>
        <w:t>Требования к безопасности выполняемых работ</w:t>
      </w:r>
      <w:bookmarkEnd w:id="86"/>
    </w:p>
    <w:p w:rsidR="004F7F90" w:rsidRPr="00E6253C" w:rsidRDefault="004F7F90" w:rsidP="00E6253C">
      <w:pPr>
        <w:pStyle w:val="a9"/>
        <w:keepNext w:val="0"/>
        <w:spacing w:before="0" w:after="0" w:line="240" w:lineRule="auto"/>
        <w:ind w:left="-142" w:firstLine="720"/>
        <w:contextualSpacing w:val="0"/>
        <w:rPr>
          <w:szCs w:val="24"/>
        </w:rPr>
      </w:pPr>
      <w:proofErr w:type="gramStart"/>
      <w:r w:rsidRPr="00E6253C">
        <w:rPr>
          <w:szCs w:val="24"/>
        </w:rPr>
        <w:t xml:space="preserve">Работы должны выполняться в соответствии с действующими, в данной области </w:t>
      </w:r>
      <w:proofErr w:type="spellStart"/>
      <w:r w:rsidRPr="00E6253C">
        <w:rPr>
          <w:szCs w:val="24"/>
        </w:rPr>
        <w:t>СНиП</w:t>
      </w:r>
      <w:proofErr w:type="spellEnd"/>
      <w:r w:rsidRPr="00E6253C">
        <w:rPr>
          <w:szCs w:val="24"/>
        </w:rPr>
        <w:t xml:space="preserve">, «Межотраслевых правил по охране труда (Правила безопасности) при эксплуатации электроустановок» </w:t>
      </w:r>
      <w:proofErr w:type="spellStart"/>
      <w:r w:rsidRPr="00E6253C">
        <w:rPr>
          <w:szCs w:val="24"/>
        </w:rPr>
        <w:t>РД</w:t>
      </w:r>
      <w:proofErr w:type="spellEnd"/>
      <w:r w:rsidRPr="00E6253C">
        <w:rPr>
          <w:szCs w:val="24"/>
        </w:rPr>
        <w:t xml:space="preserve"> 153-34.0-03.150-00, «Правил пожарной безопасности для энергетических предприятий» </w:t>
      </w:r>
      <w:proofErr w:type="spellStart"/>
      <w:r w:rsidRPr="00E6253C">
        <w:rPr>
          <w:szCs w:val="24"/>
        </w:rPr>
        <w:t>РД</w:t>
      </w:r>
      <w:proofErr w:type="spellEnd"/>
      <w:r w:rsidRPr="00E6253C">
        <w:rPr>
          <w:szCs w:val="24"/>
        </w:rPr>
        <w:t xml:space="preserve"> 153-34.0-03.301-00 и «Правил технической эксплуатации электрических станций и сетей Российской федерации» 2003 г. а также соответствовать </w:t>
      </w:r>
      <w:proofErr w:type="spellStart"/>
      <w:r w:rsidRPr="00E6253C">
        <w:rPr>
          <w:szCs w:val="24"/>
        </w:rPr>
        <w:t>ГОСТам</w:t>
      </w:r>
      <w:proofErr w:type="spellEnd"/>
      <w:r w:rsidRPr="00E6253C">
        <w:rPr>
          <w:szCs w:val="24"/>
        </w:rPr>
        <w:t xml:space="preserve"> и ведомственным ТУ, обеспечивающим безопасность и охрану труда эксплуатационного</w:t>
      </w:r>
      <w:proofErr w:type="gramEnd"/>
      <w:r w:rsidRPr="00E6253C">
        <w:rPr>
          <w:szCs w:val="24"/>
        </w:rPr>
        <w:t xml:space="preserve"> и ремонтного персонала.</w:t>
      </w:r>
    </w:p>
    <w:p w:rsidR="004F7F90" w:rsidRPr="00E6253C" w:rsidRDefault="004F7F90" w:rsidP="00E6253C">
      <w:pPr>
        <w:ind w:left="-142"/>
        <w:jc w:val="both"/>
        <w:rPr>
          <w:sz w:val="24"/>
          <w:szCs w:val="24"/>
        </w:rPr>
      </w:pPr>
    </w:p>
    <w:p w:rsidR="00856F87" w:rsidRDefault="00856F87" w:rsidP="00E6253C">
      <w:pPr>
        <w:ind w:left="-142"/>
      </w:pPr>
    </w:p>
    <w:sectPr w:rsidR="00856F87" w:rsidSect="00E6253C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260E9"/>
    <w:multiLevelType w:val="multilevel"/>
    <w:tmpl w:val="76540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2"/>
        <w:szCs w:val="28"/>
      </w:rPr>
    </w:lvl>
    <w:lvl w:ilvl="1">
      <w:start w:val="1"/>
      <w:numFmt w:val="decimal"/>
      <w:lvlText w:val="%1.%2."/>
      <w:lvlJc w:val="left"/>
      <w:pPr>
        <w:tabs>
          <w:tab w:val="num" w:pos="1709"/>
        </w:tabs>
        <w:ind w:left="1709" w:hanging="432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20C4281"/>
    <w:multiLevelType w:val="hybridMultilevel"/>
    <w:tmpl w:val="101C68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73C2E"/>
    <w:multiLevelType w:val="hybridMultilevel"/>
    <w:tmpl w:val="E8DAB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C76C4"/>
    <w:multiLevelType w:val="hybridMultilevel"/>
    <w:tmpl w:val="33F842A0"/>
    <w:lvl w:ilvl="0" w:tplc="BA747B04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D77ACB"/>
    <w:multiLevelType w:val="multilevel"/>
    <w:tmpl w:val="B96A8EF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8DB4165"/>
    <w:multiLevelType w:val="multilevel"/>
    <w:tmpl w:val="748A387E"/>
    <w:lvl w:ilvl="0">
      <w:start w:val="1"/>
      <w:numFmt w:val="none"/>
      <w:pStyle w:val="CM80"/>
      <w:suff w:val="space"/>
      <w:lvlText w:val="Примечание -"/>
      <w:lvlJc w:val="left"/>
      <w:pPr>
        <w:ind w:left="0" w:firstLine="720"/>
      </w:pPr>
      <w:rPr>
        <w:rFonts w:ascii="Times New Roman Bold" w:hAnsi="Times New Roman Bold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8"/>
        <w:szCs w:val="28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6"/>
        <w:szCs w:val="26"/>
        <w:u w:val="none"/>
      </w:rPr>
    </w:lvl>
    <w:lvl w:ilvl="3">
      <w:start w:val="1"/>
      <w:numFmt w:val="decimal"/>
      <w:suff w:val="space"/>
      <w:lvlText w:val="%1.%2.%3.%4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720"/>
      </w:pPr>
      <w:rPr>
        <w:rFonts w:ascii="Arial" w:hAnsi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tabs>
          <w:tab w:val="num" w:pos="2364"/>
        </w:tabs>
        <w:ind w:left="0" w:firstLine="720"/>
      </w:pPr>
      <w:rPr>
        <w:rFonts w:ascii="Arial" w:hAnsi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tabs>
          <w:tab w:val="num" w:pos="2591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762"/>
        </w:tabs>
        <w:ind w:left="0" w:firstLine="720"/>
      </w:pPr>
      <w:rPr>
        <w:rFonts w:ascii="Arial" w:hAnsi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6">
    <w:nsid w:val="1BC511AD"/>
    <w:multiLevelType w:val="hybridMultilevel"/>
    <w:tmpl w:val="3B7686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BA33824"/>
    <w:multiLevelType w:val="hybridMultilevel"/>
    <w:tmpl w:val="05AE684A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8">
    <w:nsid w:val="31CA55D6"/>
    <w:multiLevelType w:val="hybridMultilevel"/>
    <w:tmpl w:val="73829BA4"/>
    <w:lvl w:ilvl="0" w:tplc="FFFFFFFF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F63C7"/>
    <w:multiLevelType w:val="hybridMultilevel"/>
    <w:tmpl w:val="C80CED72"/>
    <w:lvl w:ilvl="0" w:tplc="2B2A7818">
      <w:start w:val="1"/>
      <w:numFmt w:val="bullet"/>
      <w:pStyle w:val="10"/>
      <w:suff w:val="space"/>
      <w:lvlText w:val=""/>
      <w:lvlJc w:val="left"/>
      <w:pPr>
        <w:ind w:left="1077" w:hanging="226"/>
      </w:pPr>
      <w:rPr>
        <w:rFonts w:ascii="Symbol" w:hAnsi="Symbol" w:hint="default"/>
      </w:rPr>
    </w:lvl>
    <w:lvl w:ilvl="1" w:tplc="3B9E7C16">
      <w:start w:val="1"/>
      <w:numFmt w:val="bullet"/>
      <w:pStyle w:val="2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9FA1A1D"/>
    <w:multiLevelType w:val="hybridMultilevel"/>
    <w:tmpl w:val="98DA52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C3B4450"/>
    <w:multiLevelType w:val="hybridMultilevel"/>
    <w:tmpl w:val="FDB24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7"/>
  </w:num>
  <w:num w:numId="5">
    <w:abstractNumId w:val="2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8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4F7F90"/>
    <w:rsid w:val="001223C1"/>
    <w:rsid w:val="00227569"/>
    <w:rsid w:val="00323167"/>
    <w:rsid w:val="00383A27"/>
    <w:rsid w:val="003E7175"/>
    <w:rsid w:val="004D06E8"/>
    <w:rsid w:val="004F7F90"/>
    <w:rsid w:val="00540991"/>
    <w:rsid w:val="005E190F"/>
    <w:rsid w:val="00785A4B"/>
    <w:rsid w:val="008050E0"/>
    <w:rsid w:val="00856F87"/>
    <w:rsid w:val="008B1AEF"/>
    <w:rsid w:val="008D62E8"/>
    <w:rsid w:val="00B5447B"/>
    <w:rsid w:val="00B97E7B"/>
    <w:rsid w:val="00DE3821"/>
    <w:rsid w:val="00E6253C"/>
    <w:rsid w:val="00EC1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1">
    <w:name w:val="heading 1"/>
    <w:basedOn w:val="a"/>
    <w:next w:val="a"/>
    <w:link w:val="12"/>
    <w:uiPriority w:val="9"/>
    <w:qFormat/>
    <w:rsid w:val="004F7F9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3"/>
    <w:uiPriority w:val="99"/>
    <w:rsid w:val="004F7F90"/>
    <w:pPr>
      <w:widowControl w:val="0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4F7F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4F7F90"/>
    <w:pPr>
      <w:ind w:firstLine="709"/>
      <w:jc w:val="both"/>
    </w:pPr>
    <w:rPr>
      <w:i/>
      <w:sz w:val="22"/>
    </w:rPr>
  </w:style>
  <w:style w:type="character" w:customStyle="1" w:styleId="a6">
    <w:name w:val="Основной текст с отступом Знак"/>
    <w:basedOn w:val="a0"/>
    <w:link w:val="a5"/>
    <w:rsid w:val="004F7F90"/>
    <w:rPr>
      <w:rFonts w:ascii="Times New Roman" w:eastAsia="Times New Roman" w:hAnsi="Times New Roman" w:cs="Times New Roman"/>
      <w:i/>
      <w:szCs w:val="20"/>
    </w:rPr>
  </w:style>
  <w:style w:type="paragraph" w:styleId="a7">
    <w:name w:val="List Paragraph"/>
    <w:basedOn w:val="a"/>
    <w:link w:val="a8"/>
    <w:qFormat/>
    <w:rsid w:val="004F7F90"/>
    <w:pPr>
      <w:widowControl w:val="0"/>
      <w:autoSpaceDE w:val="0"/>
      <w:autoSpaceDN w:val="0"/>
      <w:adjustRightInd w:val="0"/>
      <w:ind w:left="708"/>
    </w:pPr>
    <w:rPr>
      <w:rFonts w:ascii="Arial" w:hAnsi="Arial" w:cs="Arial"/>
      <w:sz w:val="18"/>
      <w:szCs w:val="18"/>
    </w:rPr>
  </w:style>
  <w:style w:type="character" w:customStyle="1" w:styleId="a8">
    <w:name w:val="Абзац списка Знак"/>
    <w:link w:val="a7"/>
    <w:rsid w:val="004F7F90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9">
    <w:name w:val="МРСК_шрифт_абзаца"/>
    <w:basedOn w:val="a"/>
    <w:rsid w:val="004F7F90"/>
    <w:pPr>
      <w:keepNext/>
      <w:keepLines/>
      <w:widowControl w:val="0"/>
      <w:suppressLineNumbers/>
      <w:spacing w:before="120" w:after="120" w:line="300" w:lineRule="auto"/>
      <w:ind w:firstLine="709"/>
      <w:contextualSpacing/>
      <w:jc w:val="both"/>
    </w:pPr>
    <w:rPr>
      <w:sz w:val="24"/>
    </w:rPr>
  </w:style>
  <w:style w:type="paragraph" w:customStyle="1" w:styleId="1">
    <w:name w:val="МРСК_заголовок_1"/>
    <w:basedOn w:val="11"/>
    <w:rsid w:val="004F7F90"/>
    <w:pPr>
      <w:keepLines w:val="0"/>
      <w:numPr>
        <w:numId w:val="2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  <w:szCs w:val="20"/>
    </w:rPr>
  </w:style>
  <w:style w:type="paragraph" w:styleId="aa">
    <w:name w:val="Plain Text"/>
    <w:basedOn w:val="a"/>
    <w:link w:val="ab"/>
    <w:rsid w:val="004F7F90"/>
    <w:rPr>
      <w:rFonts w:ascii="Courier New" w:hAnsi="Courier New"/>
    </w:rPr>
  </w:style>
  <w:style w:type="character" w:customStyle="1" w:styleId="ab">
    <w:name w:val="Текст Знак"/>
    <w:basedOn w:val="a0"/>
    <w:link w:val="aa"/>
    <w:rsid w:val="004F7F90"/>
    <w:rPr>
      <w:rFonts w:ascii="Courier New" w:eastAsia="Times New Roman" w:hAnsi="Courier New" w:cs="Times New Roman"/>
      <w:sz w:val="20"/>
      <w:szCs w:val="20"/>
    </w:rPr>
  </w:style>
  <w:style w:type="paragraph" w:customStyle="1" w:styleId="CM7">
    <w:name w:val="CM7"/>
    <w:basedOn w:val="a"/>
    <w:next w:val="a"/>
    <w:uiPriority w:val="99"/>
    <w:rsid w:val="004F7F90"/>
    <w:pPr>
      <w:widowControl w:val="0"/>
      <w:autoSpaceDE w:val="0"/>
      <w:autoSpaceDN w:val="0"/>
      <w:adjustRightInd w:val="0"/>
      <w:spacing w:after="113"/>
    </w:pPr>
    <w:rPr>
      <w:sz w:val="24"/>
      <w:szCs w:val="24"/>
    </w:rPr>
  </w:style>
  <w:style w:type="paragraph" w:customStyle="1" w:styleId="10">
    <w:name w:val="Обычный список маркеры уровень 1"/>
    <w:qFormat/>
    <w:rsid w:val="004F7F90"/>
    <w:pPr>
      <w:numPr>
        <w:numId w:val="7"/>
      </w:numPr>
      <w:spacing w:after="0" w:line="240" w:lineRule="auto"/>
      <w:jc w:val="both"/>
    </w:pPr>
    <w:rPr>
      <w:rFonts w:ascii="Times New Roman" w:eastAsia="Calibri" w:hAnsi="Times New Roman" w:cs="Times New Roman"/>
      <w:iCs/>
      <w:sz w:val="24"/>
      <w:szCs w:val="24"/>
    </w:rPr>
  </w:style>
  <w:style w:type="paragraph" w:customStyle="1" w:styleId="2">
    <w:name w:val="Обычный список маркеры уровень 2"/>
    <w:basedOn w:val="10"/>
    <w:qFormat/>
    <w:rsid w:val="004F7F90"/>
    <w:pPr>
      <w:numPr>
        <w:ilvl w:val="1"/>
      </w:numPr>
    </w:pPr>
  </w:style>
  <w:style w:type="paragraph" w:customStyle="1" w:styleId="Standard">
    <w:name w:val="Standard"/>
    <w:rsid w:val="004F7F9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4F7F90"/>
    <w:pPr>
      <w:spacing w:after="120"/>
    </w:pPr>
  </w:style>
  <w:style w:type="character" w:customStyle="1" w:styleId="13">
    <w:name w:val="Основной текст Знак1"/>
    <w:link w:val="a3"/>
    <w:uiPriority w:val="99"/>
    <w:locked/>
    <w:rsid w:val="004F7F90"/>
    <w:rPr>
      <w:rFonts w:ascii="Times New Roman" w:eastAsia="Times New Roman" w:hAnsi="Times New Roman" w:cs="Times New Roman"/>
      <w:sz w:val="24"/>
      <w:szCs w:val="20"/>
    </w:rPr>
  </w:style>
  <w:style w:type="character" w:customStyle="1" w:styleId="12">
    <w:name w:val="Заголовок 1 Знак"/>
    <w:basedOn w:val="a0"/>
    <w:link w:val="11"/>
    <w:uiPriority w:val="9"/>
    <w:rsid w:val="004F7F9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Hyperlink"/>
    <w:basedOn w:val="a0"/>
    <w:uiPriority w:val="99"/>
    <w:rsid w:val="008B1AEF"/>
    <w:rPr>
      <w:rFonts w:cs="Times New Roman"/>
      <w:color w:val="0066CC"/>
      <w:u w:val="single"/>
    </w:rPr>
  </w:style>
  <w:style w:type="character" w:customStyle="1" w:styleId="14">
    <w:name w:val="Заголовок №1_"/>
    <w:basedOn w:val="a0"/>
    <w:link w:val="15"/>
    <w:uiPriority w:val="99"/>
    <w:locked/>
    <w:rsid w:val="008B1AEF"/>
    <w:rPr>
      <w:rFonts w:ascii="Times New Roman" w:hAnsi="Times New Roman" w:cs="Times New Roman"/>
      <w:sz w:val="54"/>
      <w:szCs w:val="54"/>
      <w:shd w:val="clear" w:color="auto" w:fill="FFFFFF"/>
    </w:rPr>
  </w:style>
  <w:style w:type="paragraph" w:customStyle="1" w:styleId="15">
    <w:name w:val="Заголовок №1"/>
    <w:basedOn w:val="a"/>
    <w:link w:val="14"/>
    <w:uiPriority w:val="99"/>
    <w:rsid w:val="008B1AEF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eastAsiaTheme="minorHAnsi"/>
      <w:sz w:val="54"/>
      <w:szCs w:val="54"/>
      <w:lang w:eastAsia="en-US"/>
    </w:rPr>
  </w:style>
  <w:style w:type="character" w:customStyle="1" w:styleId="20">
    <w:name w:val="Основной текст (2)_"/>
    <w:basedOn w:val="a0"/>
    <w:link w:val="21"/>
    <w:uiPriority w:val="99"/>
    <w:locked/>
    <w:rsid w:val="008B1AEF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0"/>
    <w:uiPriority w:val="99"/>
    <w:rsid w:val="008B1AEF"/>
    <w:pPr>
      <w:widowControl w:val="0"/>
      <w:shd w:val="clear" w:color="auto" w:fill="FFFFFF"/>
      <w:spacing w:before="12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d">
    <w:name w:val="No Spacing"/>
    <w:uiPriority w:val="1"/>
    <w:qFormat/>
    <w:rsid w:val="008B1AE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M80">
    <w:name w:val="CM80"/>
    <w:basedOn w:val="a"/>
    <w:next w:val="a"/>
    <w:rsid w:val="008B1AEF"/>
    <w:pPr>
      <w:widowControl w:val="0"/>
      <w:numPr>
        <w:numId w:val="12"/>
      </w:numPr>
      <w:autoSpaceDE w:val="0"/>
      <w:autoSpaceDN w:val="0"/>
      <w:adjustRightInd w:val="0"/>
      <w:spacing w:after="60"/>
      <w:ind w:firstLine="709"/>
      <w:jc w:val="both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ipenerg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p_energ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60F23-2919-489F-8070-2EC7F7879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dcterms:created xsi:type="dcterms:W3CDTF">2016-01-27T09:29:00Z</dcterms:created>
  <dcterms:modified xsi:type="dcterms:W3CDTF">2016-03-26T10:02:00Z</dcterms:modified>
</cp:coreProperties>
</file>